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63C3" w14:textId="77777777" w:rsidR="00FB4932" w:rsidRDefault="00FB4932" w:rsidP="00FB4932"/>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60"/>
      </w:tblGrid>
      <w:tr w:rsidR="00FB4932" w14:paraId="151EBBA1" w14:textId="77777777" w:rsidTr="00E14354">
        <w:tc>
          <w:tcPr>
            <w:tcW w:w="7230" w:type="dxa"/>
            <w:vAlign w:val="center"/>
          </w:tcPr>
          <w:p w14:paraId="6E2FEBC8" w14:textId="77777777" w:rsidR="00FB4932" w:rsidRDefault="00FB4932" w:rsidP="00E14354">
            <w:pPr>
              <w:pStyle w:val="Heading1"/>
              <w:jc w:val="center"/>
              <w:rPr>
                <w:color w:val="auto"/>
                <w:sz w:val="40"/>
                <w:szCs w:val="40"/>
              </w:rPr>
            </w:pPr>
          </w:p>
          <w:p w14:paraId="3F753D7C" w14:textId="77777777" w:rsidR="00FB4932" w:rsidRPr="00C500A3" w:rsidRDefault="00FB4932" w:rsidP="00E14354">
            <w:pPr>
              <w:pStyle w:val="Heading1"/>
              <w:jc w:val="center"/>
              <w:rPr>
                <w:color w:val="auto"/>
                <w:sz w:val="40"/>
                <w:szCs w:val="40"/>
              </w:rPr>
            </w:pPr>
            <w:r>
              <w:rPr>
                <w:color w:val="auto"/>
                <w:sz w:val="40"/>
                <w:szCs w:val="40"/>
              </w:rPr>
              <w:t>Forgue Primary School</w:t>
            </w:r>
          </w:p>
          <w:p w14:paraId="0FC49232" w14:textId="77777777" w:rsidR="00FB4932" w:rsidRPr="00E570F7" w:rsidRDefault="00FB4932" w:rsidP="00E14354">
            <w:pPr>
              <w:jc w:val="center"/>
              <w:rPr>
                <w:i/>
                <w:color w:val="auto"/>
                <w:sz w:val="28"/>
                <w:szCs w:val="28"/>
              </w:rPr>
            </w:pPr>
            <w:r>
              <w:rPr>
                <w:i/>
                <w:color w:val="auto"/>
                <w:sz w:val="28"/>
                <w:szCs w:val="28"/>
              </w:rPr>
              <w:t>Where everyone is inspired to be the best they can be!</w:t>
            </w:r>
          </w:p>
          <w:p w14:paraId="03293AF8" w14:textId="77777777" w:rsidR="00FB4932" w:rsidRDefault="00FB4932" w:rsidP="00E14354">
            <w:pPr>
              <w:pStyle w:val="Heading1"/>
              <w:jc w:val="center"/>
              <w:rPr>
                <w:color w:val="auto"/>
                <w:sz w:val="40"/>
                <w:szCs w:val="40"/>
              </w:rPr>
            </w:pPr>
          </w:p>
        </w:tc>
        <w:tc>
          <w:tcPr>
            <w:tcW w:w="3260" w:type="dxa"/>
          </w:tcPr>
          <w:p w14:paraId="5FC7F56A" w14:textId="77777777" w:rsidR="00FB4932" w:rsidRDefault="00FB4932" w:rsidP="00E14354">
            <w:pPr>
              <w:pStyle w:val="Heading1"/>
              <w:jc w:val="center"/>
              <w:rPr>
                <w:color w:val="auto"/>
                <w:sz w:val="40"/>
                <w:szCs w:val="40"/>
              </w:rPr>
            </w:pPr>
            <w:r>
              <w:rPr>
                <w:noProof/>
                <w:lang w:eastAsia="en-GB"/>
              </w:rPr>
              <w:drawing>
                <wp:inline distT="0" distB="0" distL="0" distR="0" wp14:anchorId="5361AA36" wp14:editId="64CBB58D">
                  <wp:extent cx="1114425" cy="1106990"/>
                  <wp:effectExtent l="0" t="0" r="0" b="0"/>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l="23941" t="11073" r="29102" b="55948"/>
                          <a:stretch>
                            <a:fillRect/>
                          </a:stretch>
                        </pic:blipFill>
                        <pic:spPr bwMode="auto">
                          <a:xfrm>
                            <a:off x="0" y="0"/>
                            <a:ext cx="1127409" cy="1119887"/>
                          </a:xfrm>
                          <a:prstGeom prst="rect">
                            <a:avLst/>
                          </a:prstGeom>
                          <a:noFill/>
                          <a:ln>
                            <a:noFill/>
                          </a:ln>
                        </pic:spPr>
                      </pic:pic>
                    </a:graphicData>
                  </a:graphic>
                </wp:inline>
              </w:drawing>
            </w:r>
          </w:p>
        </w:tc>
      </w:tr>
    </w:tbl>
    <w:p w14:paraId="5710CAFB" w14:textId="77777777" w:rsidR="00FB4932" w:rsidRDefault="00FB4932" w:rsidP="00FB4932">
      <w:pPr>
        <w:rPr>
          <w:color w:val="auto"/>
          <w:sz w:val="36"/>
          <w:szCs w:val="36"/>
        </w:rPr>
      </w:pPr>
    </w:p>
    <w:p w14:paraId="3A47E191" w14:textId="77777777" w:rsidR="00FB4932" w:rsidRDefault="00FB4932" w:rsidP="00FB4932">
      <w:pPr>
        <w:jc w:val="center"/>
        <w:rPr>
          <w:color w:val="auto"/>
          <w:sz w:val="36"/>
          <w:szCs w:val="36"/>
        </w:rPr>
      </w:pPr>
      <w:r>
        <w:rPr>
          <w:color w:val="auto"/>
          <w:sz w:val="36"/>
          <w:szCs w:val="36"/>
        </w:rPr>
        <w:t>STANDARDS &amp; QUALITY SUMMARY 2022-2023</w:t>
      </w:r>
    </w:p>
    <w:p w14:paraId="72A53E1B" w14:textId="77777777" w:rsidR="00FB4932" w:rsidRDefault="00FB4932" w:rsidP="00FB4932">
      <w:pPr>
        <w:jc w:val="center"/>
        <w:rPr>
          <w:color w:val="auto"/>
          <w:sz w:val="36"/>
          <w:szCs w:val="36"/>
        </w:rPr>
      </w:pPr>
    </w:p>
    <w:tbl>
      <w:tblPr>
        <w:tblStyle w:val="TableGrid"/>
        <w:tblW w:w="10490" w:type="dxa"/>
        <w:tblInd w:w="-714" w:type="dxa"/>
        <w:tblLook w:val="04A0" w:firstRow="1" w:lastRow="0" w:firstColumn="1" w:lastColumn="0" w:noHBand="0" w:noVBand="1"/>
      </w:tblPr>
      <w:tblGrid>
        <w:gridCol w:w="7230"/>
        <w:gridCol w:w="3260"/>
      </w:tblGrid>
      <w:tr w:rsidR="00FB4932" w:rsidRPr="00C9011B" w14:paraId="3A69AD80" w14:textId="77777777" w:rsidTr="00DF16F3">
        <w:tc>
          <w:tcPr>
            <w:tcW w:w="10490" w:type="dxa"/>
            <w:gridSpan w:val="2"/>
          </w:tcPr>
          <w:p w14:paraId="484C881F" w14:textId="07DDB557" w:rsidR="00FB4932" w:rsidRDefault="00FB4932" w:rsidP="00E14354">
            <w:pPr>
              <w:pStyle w:val="NoSpacing"/>
              <w:rPr>
                <w:rFonts w:cs="Arial"/>
                <w:b/>
                <w:color w:val="auto"/>
                <w:szCs w:val="24"/>
              </w:rPr>
            </w:pPr>
            <w:r w:rsidRPr="00C9011B">
              <w:rPr>
                <w:rFonts w:cs="Arial"/>
                <w:b/>
                <w:color w:val="auto"/>
                <w:szCs w:val="24"/>
              </w:rPr>
              <w:t>Self-Evaluation of Core Quality Indicators:</w:t>
            </w:r>
          </w:p>
          <w:p w14:paraId="4E701EFC" w14:textId="77777777" w:rsidR="004411E8" w:rsidRPr="00C9011B" w:rsidRDefault="004411E8" w:rsidP="00E14354">
            <w:pPr>
              <w:pStyle w:val="NoSpacing"/>
              <w:rPr>
                <w:rFonts w:cs="Arial"/>
                <w:b/>
                <w:color w:val="auto"/>
                <w:szCs w:val="24"/>
              </w:rPr>
            </w:pPr>
          </w:p>
          <w:p w14:paraId="3B0EDFE9" w14:textId="77777777" w:rsidR="00FB4932" w:rsidRPr="00C9011B" w:rsidRDefault="00FB4932" w:rsidP="00E14354">
            <w:pPr>
              <w:pStyle w:val="NoSpacing"/>
              <w:rPr>
                <w:rFonts w:cs="Arial"/>
                <w:color w:val="auto"/>
                <w:szCs w:val="24"/>
              </w:rPr>
            </w:pPr>
            <w:r w:rsidRPr="00C9011B">
              <w:rPr>
                <w:rFonts w:cs="Arial"/>
                <w:color w:val="auto"/>
                <w:szCs w:val="24"/>
              </w:rPr>
              <w:t xml:space="preserve">QI 1.3: Leadership of Change             </w:t>
            </w:r>
            <w:r>
              <w:rPr>
                <w:rFonts w:cs="Arial"/>
                <w:color w:val="auto"/>
                <w:szCs w:val="24"/>
              </w:rPr>
              <w:t xml:space="preserve">                     </w:t>
            </w:r>
          </w:p>
          <w:p w14:paraId="44B0AE88" w14:textId="77777777" w:rsidR="00FB4932" w:rsidRPr="00C9011B" w:rsidRDefault="00FB4932" w:rsidP="00E14354">
            <w:pPr>
              <w:pStyle w:val="NoSpacing"/>
              <w:rPr>
                <w:rFonts w:cs="Arial"/>
                <w:color w:val="auto"/>
                <w:szCs w:val="24"/>
              </w:rPr>
            </w:pPr>
            <w:r w:rsidRPr="00C9011B">
              <w:rPr>
                <w:rFonts w:cs="Arial"/>
                <w:color w:val="auto"/>
                <w:szCs w:val="24"/>
              </w:rPr>
              <w:t xml:space="preserve">QI 2.3: Learning, Teaching and </w:t>
            </w:r>
            <w:r>
              <w:rPr>
                <w:rFonts w:cs="Arial"/>
                <w:color w:val="auto"/>
                <w:szCs w:val="24"/>
              </w:rPr>
              <w:t xml:space="preserve">Assessment           </w:t>
            </w:r>
          </w:p>
          <w:p w14:paraId="49247CC9" w14:textId="77777777" w:rsidR="00FB4932" w:rsidRPr="00C9011B" w:rsidRDefault="00FB4932" w:rsidP="00E14354">
            <w:pPr>
              <w:pStyle w:val="NoSpacing"/>
              <w:rPr>
                <w:rFonts w:cs="Arial"/>
                <w:color w:val="auto"/>
                <w:szCs w:val="24"/>
              </w:rPr>
            </w:pPr>
            <w:r w:rsidRPr="00C9011B">
              <w:rPr>
                <w:rFonts w:cs="Arial"/>
                <w:color w:val="auto"/>
                <w:szCs w:val="24"/>
              </w:rPr>
              <w:t>QI 3.1: Ensuring Wellbeing, Equ</w:t>
            </w:r>
            <w:r>
              <w:rPr>
                <w:rFonts w:cs="Arial"/>
                <w:color w:val="auto"/>
                <w:szCs w:val="24"/>
              </w:rPr>
              <w:t xml:space="preserve">ity and Inclusion    </w:t>
            </w:r>
          </w:p>
          <w:p w14:paraId="35EAB2E4" w14:textId="77777777" w:rsidR="004411E8" w:rsidRDefault="00FB4932" w:rsidP="00E14354">
            <w:pPr>
              <w:pStyle w:val="NoSpacing"/>
              <w:rPr>
                <w:rFonts w:cs="Arial"/>
                <w:color w:val="auto"/>
                <w:szCs w:val="24"/>
              </w:rPr>
            </w:pPr>
            <w:r w:rsidRPr="00C9011B">
              <w:rPr>
                <w:rFonts w:cs="Arial"/>
                <w:color w:val="auto"/>
                <w:szCs w:val="24"/>
              </w:rPr>
              <w:t>QI 3.2: Raising Attainme</w:t>
            </w:r>
            <w:r>
              <w:rPr>
                <w:rFonts w:cs="Arial"/>
                <w:color w:val="auto"/>
                <w:szCs w:val="24"/>
              </w:rPr>
              <w:t xml:space="preserve">nt and Achievement     </w:t>
            </w:r>
          </w:p>
          <w:p w14:paraId="17D3FBA5" w14:textId="688E4B46" w:rsidR="00FB4932" w:rsidRPr="00C9011B" w:rsidRDefault="00FB4932" w:rsidP="00E14354">
            <w:pPr>
              <w:pStyle w:val="NoSpacing"/>
              <w:rPr>
                <w:rFonts w:cs="Arial"/>
                <w:color w:val="auto"/>
                <w:szCs w:val="24"/>
              </w:rPr>
            </w:pPr>
            <w:r>
              <w:rPr>
                <w:rFonts w:cs="Arial"/>
                <w:color w:val="auto"/>
                <w:szCs w:val="24"/>
              </w:rPr>
              <w:t xml:space="preserve">    </w:t>
            </w:r>
          </w:p>
        </w:tc>
      </w:tr>
      <w:tr w:rsidR="00FB4932" w:rsidRPr="00C9011B" w14:paraId="5C994FEC" w14:textId="77777777" w:rsidTr="004411E8">
        <w:tc>
          <w:tcPr>
            <w:tcW w:w="7230" w:type="dxa"/>
            <w:vAlign w:val="center"/>
          </w:tcPr>
          <w:p w14:paraId="197E984E" w14:textId="77777777" w:rsidR="004411E8" w:rsidRDefault="004411E8" w:rsidP="004411E8">
            <w:pPr>
              <w:pStyle w:val="NoSpacing"/>
              <w:rPr>
                <w:rFonts w:cs="Arial"/>
                <w:b/>
                <w:color w:val="auto"/>
                <w:szCs w:val="24"/>
              </w:rPr>
            </w:pPr>
          </w:p>
          <w:p w14:paraId="31153C7C" w14:textId="16BE3186" w:rsidR="00FB4932" w:rsidRDefault="00FB4932" w:rsidP="004411E8">
            <w:pPr>
              <w:pStyle w:val="NoSpacing"/>
              <w:rPr>
                <w:rFonts w:cs="Arial"/>
                <w:b/>
                <w:color w:val="auto"/>
                <w:szCs w:val="24"/>
              </w:rPr>
            </w:pPr>
            <w:r w:rsidRPr="00C9011B">
              <w:rPr>
                <w:rFonts w:cs="Arial"/>
                <w:b/>
                <w:color w:val="auto"/>
                <w:szCs w:val="24"/>
              </w:rPr>
              <w:t>Strengths of the School</w:t>
            </w:r>
          </w:p>
          <w:p w14:paraId="0331E910" w14:textId="77777777" w:rsidR="004411E8" w:rsidRPr="00C9011B" w:rsidRDefault="004411E8" w:rsidP="004411E8">
            <w:pPr>
              <w:pStyle w:val="NoSpacing"/>
              <w:rPr>
                <w:rFonts w:cs="Arial"/>
                <w:b/>
                <w:color w:val="auto"/>
                <w:szCs w:val="24"/>
              </w:rPr>
            </w:pPr>
          </w:p>
        </w:tc>
        <w:tc>
          <w:tcPr>
            <w:tcW w:w="3260" w:type="dxa"/>
            <w:vAlign w:val="center"/>
          </w:tcPr>
          <w:p w14:paraId="2CC6AAF5" w14:textId="77777777" w:rsidR="00FB4932" w:rsidRPr="00C9011B" w:rsidRDefault="00FB4932" w:rsidP="004411E8">
            <w:pPr>
              <w:pStyle w:val="NoSpacing"/>
              <w:rPr>
                <w:rFonts w:cs="Arial"/>
                <w:b/>
                <w:color w:val="auto"/>
                <w:szCs w:val="24"/>
              </w:rPr>
            </w:pPr>
            <w:r w:rsidRPr="00C9011B">
              <w:rPr>
                <w:rFonts w:cs="Arial"/>
                <w:b/>
                <w:color w:val="auto"/>
                <w:szCs w:val="24"/>
              </w:rPr>
              <w:t>Core QI Focus</w:t>
            </w:r>
          </w:p>
        </w:tc>
      </w:tr>
      <w:tr w:rsidR="00FB4932" w:rsidRPr="00C9011B" w14:paraId="43FD07FD" w14:textId="77777777" w:rsidTr="00DF16F3">
        <w:tc>
          <w:tcPr>
            <w:tcW w:w="7230" w:type="dxa"/>
          </w:tcPr>
          <w:p w14:paraId="009BF631" w14:textId="77777777" w:rsidR="00FB4932" w:rsidRDefault="00FB4932" w:rsidP="00E14354">
            <w:pPr>
              <w:pStyle w:val="NoSpacing"/>
              <w:rPr>
                <w:rFonts w:cs="Arial"/>
                <w:color w:val="auto"/>
                <w:szCs w:val="24"/>
              </w:rPr>
            </w:pPr>
            <w:r>
              <w:rPr>
                <w:rFonts w:cs="Arial"/>
                <w:color w:val="auto"/>
                <w:szCs w:val="24"/>
              </w:rPr>
              <w:t>The ethos of the school and the positive relationships between staff, pupils and parents.</w:t>
            </w:r>
          </w:p>
          <w:p w14:paraId="7A406707" w14:textId="77777777" w:rsidR="00FB4932" w:rsidRPr="00C9011B" w:rsidRDefault="00FB4932" w:rsidP="00E14354">
            <w:pPr>
              <w:pStyle w:val="NoSpacing"/>
              <w:rPr>
                <w:rFonts w:cs="Arial"/>
                <w:color w:val="auto"/>
                <w:szCs w:val="24"/>
              </w:rPr>
            </w:pPr>
          </w:p>
        </w:tc>
        <w:tc>
          <w:tcPr>
            <w:tcW w:w="3260" w:type="dxa"/>
          </w:tcPr>
          <w:p w14:paraId="13BD5E59" w14:textId="77777777" w:rsidR="00FB4932" w:rsidRDefault="00FB4932" w:rsidP="00E14354">
            <w:pPr>
              <w:pStyle w:val="NoSpacing"/>
              <w:rPr>
                <w:rFonts w:cs="Arial"/>
                <w:color w:val="auto"/>
                <w:szCs w:val="24"/>
              </w:rPr>
            </w:pPr>
            <w:r>
              <w:rPr>
                <w:rFonts w:cs="Arial"/>
                <w:color w:val="auto"/>
                <w:szCs w:val="24"/>
              </w:rPr>
              <w:t>QI 1.2</w:t>
            </w:r>
          </w:p>
          <w:p w14:paraId="62D94370" w14:textId="77777777" w:rsidR="00FB4932" w:rsidRPr="00C9011B" w:rsidRDefault="00FB4932" w:rsidP="00E14354">
            <w:pPr>
              <w:pStyle w:val="NoSpacing"/>
              <w:rPr>
                <w:rFonts w:cs="Arial"/>
                <w:color w:val="auto"/>
                <w:szCs w:val="24"/>
              </w:rPr>
            </w:pPr>
            <w:r>
              <w:rPr>
                <w:rFonts w:cs="Arial"/>
                <w:color w:val="auto"/>
                <w:szCs w:val="24"/>
              </w:rPr>
              <w:t>QI 2.7</w:t>
            </w:r>
          </w:p>
        </w:tc>
      </w:tr>
      <w:tr w:rsidR="00FB4932" w:rsidRPr="00C9011B" w14:paraId="0BAB6BCD" w14:textId="77777777" w:rsidTr="00DF16F3">
        <w:tc>
          <w:tcPr>
            <w:tcW w:w="7230" w:type="dxa"/>
          </w:tcPr>
          <w:p w14:paraId="5D2848C1" w14:textId="77777777" w:rsidR="00FB4932" w:rsidRDefault="00FB4932" w:rsidP="00E14354">
            <w:pPr>
              <w:pStyle w:val="NoSpacing"/>
              <w:rPr>
                <w:rFonts w:cs="Arial"/>
                <w:color w:val="auto"/>
                <w:szCs w:val="24"/>
              </w:rPr>
            </w:pPr>
            <w:r>
              <w:rPr>
                <w:rFonts w:cs="Arial"/>
                <w:color w:val="auto"/>
                <w:szCs w:val="24"/>
              </w:rPr>
              <w:t>School staff support parents to actively engage in their child’s learning, attainment and achievement.</w:t>
            </w:r>
          </w:p>
          <w:p w14:paraId="6D7BF7C4" w14:textId="77777777" w:rsidR="00FB4932" w:rsidRPr="00C9011B" w:rsidRDefault="00FB4932" w:rsidP="00E14354">
            <w:pPr>
              <w:pStyle w:val="NoSpacing"/>
              <w:rPr>
                <w:rFonts w:cs="Arial"/>
                <w:color w:val="auto"/>
                <w:szCs w:val="24"/>
              </w:rPr>
            </w:pPr>
          </w:p>
        </w:tc>
        <w:tc>
          <w:tcPr>
            <w:tcW w:w="3260" w:type="dxa"/>
          </w:tcPr>
          <w:p w14:paraId="47DD0A5F" w14:textId="77777777" w:rsidR="00FB4932" w:rsidRDefault="00FB4932" w:rsidP="00E14354">
            <w:pPr>
              <w:pStyle w:val="NoSpacing"/>
              <w:rPr>
                <w:rFonts w:cs="Arial"/>
                <w:color w:val="auto"/>
                <w:szCs w:val="24"/>
              </w:rPr>
            </w:pPr>
            <w:r>
              <w:rPr>
                <w:rFonts w:cs="Arial"/>
                <w:color w:val="auto"/>
                <w:szCs w:val="24"/>
              </w:rPr>
              <w:t>QI 2.5</w:t>
            </w:r>
          </w:p>
          <w:p w14:paraId="05E3B535" w14:textId="77777777" w:rsidR="00FB4932" w:rsidRPr="00C9011B" w:rsidRDefault="00FB4932" w:rsidP="00E14354">
            <w:pPr>
              <w:pStyle w:val="NoSpacing"/>
              <w:rPr>
                <w:rFonts w:cs="Arial"/>
                <w:color w:val="auto"/>
                <w:szCs w:val="24"/>
              </w:rPr>
            </w:pPr>
            <w:r>
              <w:rPr>
                <w:rFonts w:cs="Arial"/>
                <w:color w:val="auto"/>
                <w:szCs w:val="24"/>
              </w:rPr>
              <w:t>QI 2.7</w:t>
            </w:r>
          </w:p>
        </w:tc>
      </w:tr>
      <w:tr w:rsidR="00FB4932" w:rsidRPr="00C9011B" w14:paraId="52F4BE54" w14:textId="77777777" w:rsidTr="00DF16F3">
        <w:tc>
          <w:tcPr>
            <w:tcW w:w="7230" w:type="dxa"/>
          </w:tcPr>
          <w:p w14:paraId="4A535E21" w14:textId="77777777" w:rsidR="00FB4932" w:rsidRDefault="00FB4932" w:rsidP="00E14354">
            <w:pPr>
              <w:pStyle w:val="NoSpacing"/>
              <w:rPr>
                <w:rFonts w:cs="Arial"/>
                <w:color w:val="auto"/>
                <w:szCs w:val="24"/>
              </w:rPr>
            </w:pPr>
            <w:r>
              <w:rPr>
                <w:rFonts w:cs="Arial"/>
                <w:color w:val="auto"/>
                <w:szCs w:val="24"/>
              </w:rPr>
              <w:t xml:space="preserve">Improved attainment particularly in Reading and Mathematics &amp; Numeracy </w:t>
            </w:r>
          </w:p>
          <w:p w14:paraId="7B4EFCD7" w14:textId="77777777" w:rsidR="00FB4932" w:rsidRPr="00C9011B" w:rsidRDefault="00FB4932" w:rsidP="00E14354">
            <w:pPr>
              <w:pStyle w:val="NoSpacing"/>
              <w:rPr>
                <w:rFonts w:cs="Arial"/>
                <w:color w:val="auto"/>
                <w:szCs w:val="24"/>
              </w:rPr>
            </w:pPr>
          </w:p>
        </w:tc>
        <w:tc>
          <w:tcPr>
            <w:tcW w:w="3260" w:type="dxa"/>
          </w:tcPr>
          <w:p w14:paraId="2046B0AE" w14:textId="77777777" w:rsidR="00FB4932" w:rsidRPr="00C9011B" w:rsidRDefault="00FB4932" w:rsidP="00E14354">
            <w:pPr>
              <w:pStyle w:val="NoSpacing"/>
              <w:rPr>
                <w:rFonts w:cs="Arial"/>
                <w:color w:val="auto"/>
                <w:szCs w:val="24"/>
              </w:rPr>
            </w:pPr>
            <w:r>
              <w:rPr>
                <w:rFonts w:cs="Arial"/>
                <w:color w:val="auto"/>
                <w:szCs w:val="24"/>
              </w:rPr>
              <w:t>QI 3.2</w:t>
            </w:r>
          </w:p>
        </w:tc>
      </w:tr>
      <w:tr w:rsidR="00FB4932" w:rsidRPr="00C9011B" w14:paraId="4DDC6F30" w14:textId="77777777" w:rsidTr="00DF16F3">
        <w:tc>
          <w:tcPr>
            <w:tcW w:w="7230" w:type="dxa"/>
          </w:tcPr>
          <w:p w14:paraId="1236826C" w14:textId="77777777" w:rsidR="00FB4932" w:rsidRDefault="00FB4932" w:rsidP="00E14354">
            <w:pPr>
              <w:pStyle w:val="NoSpacing"/>
              <w:rPr>
                <w:rFonts w:cs="Arial"/>
                <w:color w:val="auto"/>
                <w:szCs w:val="24"/>
              </w:rPr>
            </w:pPr>
            <w:r>
              <w:rPr>
                <w:rFonts w:cs="Arial"/>
                <w:color w:val="auto"/>
                <w:szCs w:val="24"/>
              </w:rPr>
              <w:t>Working with partners to provide exciting learning opportunities for our children and enabling them to develop the skills required for learning, life and work.</w:t>
            </w:r>
          </w:p>
          <w:p w14:paraId="50361DE9" w14:textId="77777777" w:rsidR="00FB4932" w:rsidRPr="00C9011B" w:rsidRDefault="00FB4932" w:rsidP="00E14354">
            <w:pPr>
              <w:pStyle w:val="NoSpacing"/>
              <w:rPr>
                <w:rFonts w:cs="Arial"/>
                <w:color w:val="auto"/>
                <w:szCs w:val="24"/>
              </w:rPr>
            </w:pPr>
          </w:p>
        </w:tc>
        <w:tc>
          <w:tcPr>
            <w:tcW w:w="3260" w:type="dxa"/>
          </w:tcPr>
          <w:p w14:paraId="472641B8" w14:textId="77777777" w:rsidR="00FB4932" w:rsidRDefault="00FB4932" w:rsidP="00E14354">
            <w:pPr>
              <w:pStyle w:val="NoSpacing"/>
              <w:rPr>
                <w:rFonts w:cs="Arial"/>
                <w:color w:val="auto"/>
                <w:szCs w:val="24"/>
              </w:rPr>
            </w:pPr>
            <w:r>
              <w:rPr>
                <w:rFonts w:cs="Arial"/>
                <w:color w:val="auto"/>
                <w:szCs w:val="24"/>
              </w:rPr>
              <w:t>QI 2.2</w:t>
            </w:r>
          </w:p>
          <w:p w14:paraId="21B41406" w14:textId="77777777" w:rsidR="00FB4932" w:rsidRDefault="00FB4932" w:rsidP="00E14354">
            <w:pPr>
              <w:pStyle w:val="NoSpacing"/>
              <w:rPr>
                <w:rFonts w:cs="Arial"/>
                <w:color w:val="auto"/>
                <w:szCs w:val="24"/>
              </w:rPr>
            </w:pPr>
            <w:r>
              <w:rPr>
                <w:rFonts w:cs="Arial"/>
                <w:color w:val="auto"/>
                <w:szCs w:val="24"/>
              </w:rPr>
              <w:t>QI 2,7</w:t>
            </w:r>
          </w:p>
          <w:p w14:paraId="1470FE67" w14:textId="77777777" w:rsidR="00FB4932" w:rsidRPr="00C9011B" w:rsidRDefault="00FB4932" w:rsidP="00E14354">
            <w:pPr>
              <w:pStyle w:val="NoSpacing"/>
              <w:rPr>
                <w:rFonts w:cs="Arial"/>
                <w:color w:val="auto"/>
                <w:szCs w:val="24"/>
              </w:rPr>
            </w:pPr>
            <w:r>
              <w:rPr>
                <w:rFonts w:cs="Arial"/>
                <w:color w:val="auto"/>
                <w:szCs w:val="24"/>
              </w:rPr>
              <w:t>QI 3.3</w:t>
            </w:r>
          </w:p>
        </w:tc>
      </w:tr>
      <w:tr w:rsidR="00FB4932" w:rsidRPr="00C9011B" w14:paraId="1C49B87E" w14:textId="77777777" w:rsidTr="00DF16F3">
        <w:tc>
          <w:tcPr>
            <w:tcW w:w="10490" w:type="dxa"/>
            <w:gridSpan w:val="2"/>
            <w:shd w:val="clear" w:color="auto" w:fill="D9D9D9" w:themeFill="background1" w:themeFillShade="D9"/>
          </w:tcPr>
          <w:p w14:paraId="1CA26001" w14:textId="77777777" w:rsidR="00FB4932" w:rsidRPr="00C9011B" w:rsidRDefault="00FB4932" w:rsidP="00E14354">
            <w:pPr>
              <w:pStyle w:val="NoSpacing"/>
              <w:rPr>
                <w:rFonts w:cs="Arial"/>
                <w:b/>
                <w:color w:val="auto"/>
                <w:szCs w:val="24"/>
              </w:rPr>
            </w:pPr>
            <w:r w:rsidRPr="00C9011B">
              <w:rPr>
                <w:rFonts w:cs="Arial"/>
                <w:b/>
                <w:color w:val="auto"/>
                <w:szCs w:val="24"/>
              </w:rPr>
              <w:t>QI 1.3 Leadership of Change</w:t>
            </w:r>
          </w:p>
        </w:tc>
      </w:tr>
      <w:tr w:rsidR="00FB4932" w:rsidRPr="00C9011B" w14:paraId="1376E62D" w14:textId="77777777" w:rsidTr="00DF16F3">
        <w:tc>
          <w:tcPr>
            <w:tcW w:w="10490" w:type="dxa"/>
            <w:gridSpan w:val="2"/>
            <w:shd w:val="clear" w:color="auto" w:fill="FFFFFF" w:themeFill="background1"/>
          </w:tcPr>
          <w:p w14:paraId="5118F92C" w14:textId="77777777" w:rsidR="004411E8" w:rsidRDefault="004411E8" w:rsidP="00E14354">
            <w:pPr>
              <w:pStyle w:val="NoSpacing"/>
              <w:jc w:val="both"/>
              <w:rPr>
                <w:rFonts w:cs="Arial"/>
                <w:b/>
                <w:color w:val="auto"/>
                <w:szCs w:val="24"/>
              </w:rPr>
            </w:pPr>
          </w:p>
          <w:p w14:paraId="5337811B" w14:textId="28D01095" w:rsidR="00FB4932" w:rsidRDefault="00FB4932" w:rsidP="00E14354">
            <w:pPr>
              <w:pStyle w:val="NoSpacing"/>
              <w:jc w:val="both"/>
              <w:rPr>
                <w:rFonts w:cs="Arial"/>
                <w:b/>
                <w:color w:val="auto"/>
                <w:szCs w:val="24"/>
              </w:rPr>
            </w:pPr>
            <w:r w:rsidRPr="00257E50">
              <w:rPr>
                <w:rFonts w:cs="Arial"/>
                <w:b/>
                <w:color w:val="auto"/>
                <w:szCs w:val="24"/>
              </w:rPr>
              <w:t>Strengths:</w:t>
            </w:r>
          </w:p>
          <w:p w14:paraId="13D8EC1B" w14:textId="77777777" w:rsidR="004411E8" w:rsidRPr="00257E50" w:rsidRDefault="004411E8" w:rsidP="00E14354">
            <w:pPr>
              <w:pStyle w:val="NoSpacing"/>
              <w:jc w:val="both"/>
              <w:rPr>
                <w:rFonts w:cs="Arial"/>
                <w:b/>
                <w:color w:val="auto"/>
                <w:szCs w:val="24"/>
              </w:rPr>
            </w:pPr>
          </w:p>
          <w:p w14:paraId="1360BFA7" w14:textId="77777777" w:rsidR="00FB4932" w:rsidRPr="00257E50" w:rsidRDefault="00FB4932" w:rsidP="00E14354">
            <w:pPr>
              <w:pStyle w:val="ListParagraph"/>
              <w:numPr>
                <w:ilvl w:val="0"/>
                <w:numId w:val="2"/>
              </w:numPr>
              <w:jc w:val="left"/>
              <w:rPr>
                <w:rFonts w:cs="Arial"/>
                <w:bCs/>
                <w:iCs/>
                <w:szCs w:val="24"/>
              </w:rPr>
            </w:pPr>
            <w:r w:rsidRPr="00257E50">
              <w:rPr>
                <w:rFonts w:cs="Arial"/>
                <w:bCs/>
                <w:iCs/>
                <w:szCs w:val="24"/>
              </w:rPr>
              <w:t>Our vision, values and aims drive school improvement.</w:t>
            </w:r>
          </w:p>
          <w:p w14:paraId="395B6395" w14:textId="77777777" w:rsidR="00FB4932" w:rsidRPr="00257E50" w:rsidRDefault="00FB4932" w:rsidP="00E14354">
            <w:pPr>
              <w:pStyle w:val="BodyText3"/>
              <w:numPr>
                <w:ilvl w:val="0"/>
                <w:numId w:val="2"/>
              </w:numPr>
              <w:rPr>
                <w:rFonts w:cs="Arial"/>
                <w:b w:val="0"/>
                <w:i w:val="0"/>
              </w:rPr>
            </w:pPr>
            <w:r w:rsidRPr="00257E50">
              <w:rPr>
                <w:rFonts w:cs="Arial"/>
                <w:b w:val="0"/>
                <w:i w:val="0"/>
              </w:rPr>
              <w:t xml:space="preserve">The views of all stakeholders are always considered and influence school improvement. </w:t>
            </w:r>
          </w:p>
          <w:p w14:paraId="020830BD" w14:textId="144E1ED8" w:rsidR="00FB4932" w:rsidRPr="00257E50" w:rsidRDefault="00FB4932" w:rsidP="00E14354">
            <w:pPr>
              <w:pStyle w:val="BodyText3"/>
              <w:numPr>
                <w:ilvl w:val="0"/>
                <w:numId w:val="2"/>
              </w:numPr>
              <w:rPr>
                <w:rFonts w:cs="Arial"/>
                <w:b w:val="0"/>
                <w:bCs w:val="0"/>
                <w:i w:val="0"/>
                <w:iCs w:val="0"/>
              </w:rPr>
            </w:pPr>
            <w:r w:rsidRPr="00257E50">
              <w:rPr>
                <w:rFonts w:cs="Arial"/>
                <w:b w:val="0"/>
                <w:bCs w:val="0"/>
                <w:i w:val="0"/>
                <w:iCs w:val="0"/>
              </w:rPr>
              <w:t xml:space="preserve">We use How Good is </w:t>
            </w:r>
            <w:r w:rsidRPr="00FB4932">
              <w:rPr>
                <w:rFonts w:cs="Arial"/>
                <w:i w:val="0"/>
                <w:iCs w:val="0"/>
              </w:rPr>
              <w:t>OUR</w:t>
            </w:r>
            <w:r w:rsidRPr="00257E50">
              <w:rPr>
                <w:rFonts w:cs="Arial"/>
                <w:b w:val="0"/>
                <w:bCs w:val="0"/>
                <w:i w:val="0"/>
                <w:iCs w:val="0"/>
              </w:rPr>
              <w:t xml:space="preserve"> School to enable pupils to take part in school improvement.</w:t>
            </w:r>
          </w:p>
          <w:p w14:paraId="0F4266EE" w14:textId="77777777" w:rsidR="00FB4932" w:rsidRPr="00257E50" w:rsidRDefault="00FB4932" w:rsidP="00E14354">
            <w:pPr>
              <w:pStyle w:val="BodyText3"/>
              <w:numPr>
                <w:ilvl w:val="0"/>
                <w:numId w:val="2"/>
              </w:numPr>
              <w:rPr>
                <w:rFonts w:cs="Arial"/>
                <w:b w:val="0"/>
                <w:bCs w:val="0"/>
                <w:i w:val="0"/>
                <w:iCs w:val="0"/>
              </w:rPr>
            </w:pPr>
            <w:r w:rsidRPr="00257E50">
              <w:rPr>
                <w:rFonts w:cs="Arial"/>
                <w:b w:val="0"/>
                <w:bCs w:val="0"/>
                <w:i w:val="0"/>
                <w:iCs w:val="0"/>
              </w:rPr>
              <w:t xml:space="preserve">Staff are highly committed, work collegiately and attend CPD sessions linked to improvement planning to improve outcomes for learners. </w:t>
            </w:r>
          </w:p>
          <w:p w14:paraId="017368A5" w14:textId="77777777" w:rsidR="00FB4932" w:rsidRPr="00257E50" w:rsidRDefault="00FB4932" w:rsidP="00E14354">
            <w:pPr>
              <w:pStyle w:val="BodyText3"/>
              <w:numPr>
                <w:ilvl w:val="0"/>
                <w:numId w:val="2"/>
              </w:numPr>
              <w:rPr>
                <w:rFonts w:cs="Arial"/>
                <w:b w:val="0"/>
                <w:bCs w:val="0"/>
                <w:i w:val="0"/>
                <w:iCs w:val="0"/>
              </w:rPr>
            </w:pPr>
            <w:r w:rsidRPr="00257E50">
              <w:rPr>
                <w:rFonts w:cs="Arial"/>
                <w:b w:val="0"/>
                <w:bCs w:val="0"/>
                <w:i w:val="0"/>
                <w:iCs w:val="0"/>
              </w:rPr>
              <w:t>Leadership roles are taken on by staff e.g., Children’s Rights, Science &amp; Engineering.</w:t>
            </w:r>
          </w:p>
          <w:p w14:paraId="778CC16B" w14:textId="77777777" w:rsidR="00FB4932" w:rsidRPr="00257E50" w:rsidRDefault="00FB4932" w:rsidP="00E14354">
            <w:pPr>
              <w:pStyle w:val="NoSpacing"/>
              <w:jc w:val="both"/>
              <w:rPr>
                <w:rFonts w:cs="Arial"/>
                <w:b/>
                <w:color w:val="auto"/>
                <w:szCs w:val="24"/>
              </w:rPr>
            </w:pPr>
          </w:p>
          <w:p w14:paraId="0893F3DE" w14:textId="16382DAC" w:rsidR="00FB4932" w:rsidRPr="00FB4932" w:rsidRDefault="00FB4932" w:rsidP="00FB4932">
            <w:pPr>
              <w:pStyle w:val="NoSpacing"/>
              <w:jc w:val="both"/>
              <w:rPr>
                <w:rFonts w:cs="Arial"/>
                <w:b/>
                <w:color w:val="auto"/>
                <w:szCs w:val="24"/>
              </w:rPr>
            </w:pPr>
            <w:r w:rsidRPr="00257E50">
              <w:rPr>
                <w:rFonts w:cs="Arial"/>
                <w:b/>
                <w:color w:val="auto"/>
                <w:szCs w:val="24"/>
              </w:rPr>
              <w:t>Development Priorities:</w:t>
            </w:r>
          </w:p>
          <w:p w14:paraId="2EFF31F0" w14:textId="0F4B8CF6" w:rsidR="00FB4932" w:rsidRPr="00257E50" w:rsidRDefault="001E5EEA" w:rsidP="00E14354">
            <w:pPr>
              <w:pStyle w:val="BodyText3"/>
              <w:numPr>
                <w:ilvl w:val="0"/>
                <w:numId w:val="2"/>
              </w:numPr>
              <w:rPr>
                <w:rFonts w:cs="Arial"/>
                <w:b w:val="0"/>
                <w:i w:val="0"/>
              </w:rPr>
            </w:pPr>
            <w:r>
              <w:rPr>
                <w:rFonts w:cs="Arial"/>
                <w:b w:val="0"/>
                <w:i w:val="0"/>
              </w:rPr>
              <w:t>To e</w:t>
            </w:r>
            <w:r w:rsidR="00FB4932" w:rsidRPr="00257E50">
              <w:rPr>
                <w:rFonts w:cs="Arial"/>
                <w:b w:val="0"/>
                <w:i w:val="0"/>
              </w:rPr>
              <w:t xml:space="preserve">nsure </w:t>
            </w:r>
            <w:r>
              <w:rPr>
                <w:rFonts w:cs="Arial"/>
                <w:b w:val="0"/>
                <w:i w:val="0"/>
              </w:rPr>
              <w:t xml:space="preserve">our </w:t>
            </w:r>
            <w:r w:rsidR="00FB4932" w:rsidRPr="00257E50">
              <w:rPr>
                <w:rFonts w:cs="Arial"/>
                <w:b w:val="0"/>
                <w:i w:val="0"/>
              </w:rPr>
              <w:t>vision and values are shared with all new stakeholders. Discuss whether these need to be updated.</w:t>
            </w:r>
          </w:p>
          <w:p w14:paraId="6D635389" w14:textId="7AE7370B" w:rsidR="00FB4932" w:rsidRDefault="001E5EEA" w:rsidP="00E14354">
            <w:pPr>
              <w:pStyle w:val="BodyText3"/>
              <w:numPr>
                <w:ilvl w:val="0"/>
                <w:numId w:val="2"/>
              </w:numPr>
              <w:rPr>
                <w:rFonts w:cs="Arial"/>
                <w:b w:val="0"/>
                <w:i w:val="0"/>
              </w:rPr>
            </w:pPr>
            <w:r>
              <w:rPr>
                <w:rFonts w:cs="Arial"/>
                <w:b w:val="0"/>
                <w:i w:val="0"/>
              </w:rPr>
              <w:t>To c</w:t>
            </w:r>
            <w:r w:rsidR="00FB4932">
              <w:rPr>
                <w:rFonts w:cs="Arial"/>
                <w:b w:val="0"/>
                <w:i w:val="0"/>
              </w:rPr>
              <w:t xml:space="preserve">ontinue to use </w:t>
            </w:r>
            <w:r>
              <w:rPr>
                <w:rFonts w:cs="Arial"/>
                <w:b w:val="0"/>
                <w:i w:val="0"/>
              </w:rPr>
              <w:t>‘</w:t>
            </w:r>
            <w:r w:rsidR="00FB4932" w:rsidRPr="00257E50">
              <w:rPr>
                <w:rFonts w:cs="Arial"/>
                <w:b w:val="0"/>
                <w:i w:val="0"/>
              </w:rPr>
              <w:t>HGIOS4</w:t>
            </w:r>
            <w:r>
              <w:rPr>
                <w:rFonts w:cs="Arial"/>
                <w:b w:val="0"/>
                <w:i w:val="0"/>
              </w:rPr>
              <w:t>’</w:t>
            </w:r>
            <w:r w:rsidR="00FB4932" w:rsidRPr="00257E50">
              <w:rPr>
                <w:rFonts w:cs="Arial"/>
                <w:b w:val="0"/>
                <w:i w:val="0"/>
              </w:rPr>
              <w:t xml:space="preserve"> </w:t>
            </w:r>
            <w:r>
              <w:rPr>
                <w:rFonts w:cs="Arial"/>
                <w:b w:val="0"/>
                <w:i w:val="0"/>
              </w:rPr>
              <w:t xml:space="preserve">and ‘How Good is </w:t>
            </w:r>
            <w:r w:rsidRPr="001E5EEA">
              <w:rPr>
                <w:rFonts w:cs="Arial"/>
                <w:bCs w:val="0"/>
                <w:i w:val="0"/>
              </w:rPr>
              <w:t>OUR</w:t>
            </w:r>
            <w:r>
              <w:rPr>
                <w:rFonts w:cs="Arial"/>
                <w:b w:val="0"/>
                <w:i w:val="0"/>
              </w:rPr>
              <w:t xml:space="preserve"> School?’ </w:t>
            </w:r>
            <w:r w:rsidR="00FB4932" w:rsidRPr="00257E50">
              <w:rPr>
                <w:rFonts w:cs="Arial"/>
                <w:b w:val="0"/>
                <w:i w:val="0"/>
              </w:rPr>
              <w:t>to further improve outcomes for learners.</w:t>
            </w:r>
          </w:p>
          <w:p w14:paraId="76BB90AF" w14:textId="492BF2F3" w:rsidR="004411E8" w:rsidRPr="004411E8" w:rsidRDefault="004411E8" w:rsidP="004411E8">
            <w:pPr>
              <w:pStyle w:val="BodyText3"/>
              <w:numPr>
                <w:ilvl w:val="0"/>
                <w:numId w:val="2"/>
              </w:numPr>
              <w:rPr>
                <w:rFonts w:cs="Arial"/>
                <w:b w:val="0"/>
                <w:i w:val="0"/>
              </w:rPr>
            </w:pPr>
            <w:r w:rsidRPr="004411E8">
              <w:rPr>
                <w:rFonts w:cs="Arial"/>
                <w:b w:val="0"/>
                <w:i w:val="0"/>
              </w:rPr>
              <w:t xml:space="preserve">To </w:t>
            </w:r>
            <w:r w:rsidR="001E5EEA">
              <w:rPr>
                <w:rFonts w:cs="Arial"/>
                <w:b w:val="0"/>
                <w:i w:val="0"/>
              </w:rPr>
              <w:t xml:space="preserve">continue to </w:t>
            </w:r>
            <w:r w:rsidRPr="004411E8">
              <w:rPr>
                <w:rFonts w:cs="Arial"/>
                <w:b w:val="0"/>
                <w:i w:val="0"/>
              </w:rPr>
              <w:t>work towards a Rights Respecting School Award.</w:t>
            </w:r>
          </w:p>
          <w:p w14:paraId="1688A6E2" w14:textId="77777777" w:rsidR="004411E8" w:rsidRPr="002420D0" w:rsidRDefault="004411E8" w:rsidP="00E14354">
            <w:pPr>
              <w:pStyle w:val="BodyText3"/>
              <w:ind w:left="360"/>
              <w:rPr>
                <w:rFonts w:cs="Arial"/>
                <w:b w:val="0"/>
                <w:i w:val="0"/>
              </w:rPr>
            </w:pPr>
          </w:p>
        </w:tc>
      </w:tr>
      <w:tr w:rsidR="00FB4932" w:rsidRPr="00C9011B" w14:paraId="7CDAC274" w14:textId="77777777" w:rsidTr="00DF16F3">
        <w:tc>
          <w:tcPr>
            <w:tcW w:w="10490" w:type="dxa"/>
            <w:gridSpan w:val="2"/>
            <w:shd w:val="clear" w:color="auto" w:fill="D9D9D9" w:themeFill="background1" w:themeFillShade="D9"/>
          </w:tcPr>
          <w:p w14:paraId="5368F70E" w14:textId="77777777" w:rsidR="00FB4932" w:rsidRPr="00C9011B" w:rsidRDefault="00FB4932" w:rsidP="00E14354">
            <w:pPr>
              <w:pStyle w:val="NoSpacing"/>
              <w:rPr>
                <w:rFonts w:cs="Arial"/>
                <w:b/>
                <w:color w:val="auto"/>
                <w:szCs w:val="24"/>
              </w:rPr>
            </w:pPr>
            <w:r w:rsidRPr="00C9011B">
              <w:rPr>
                <w:rFonts w:cs="Arial"/>
                <w:b/>
                <w:color w:val="auto"/>
                <w:szCs w:val="24"/>
              </w:rPr>
              <w:lastRenderedPageBreak/>
              <w:t>QI 2.3: Improving Learning, Teaching and Assessment</w:t>
            </w:r>
          </w:p>
        </w:tc>
      </w:tr>
      <w:tr w:rsidR="00FB4932" w:rsidRPr="00C9011B" w14:paraId="3AC558CE" w14:textId="77777777" w:rsidTr="00DF16F3">
        <w:tc>
          <w:tcPr>
            <w:tcW w:w="10490" w:type="dxa"/>
            <w:gridSpan w:val="2"/>
          </w:tcPr>
          <w:p w14:paraId="38619397" w14:textId="77777777" w:rsidR="004411E8" w:rsidRDefault="004411E8" w:rsidP="00E14354">
            <w:pPr>
              <w:pStyle w:val="NoSpacing"/>
              <w:jc w:val="both"/>
              <w:rPr>
                <w:rFonts w:cs="Arial"/>
                <w:b/>
                <w:color w:val="auto"/>
                <w:szCs w:val="24"/>
              </w:rPr>
            </w:pPr>
          </w:p>
          <w:p w14:paraId="6F62CB55" w14:textId="461BED0B" w:rsidR="00FB4932" w:rsidRDefault="00FB4932" w:rsidP="00E14354">
            <w:pPr>
              <w:pStyle w:val="NoSpacing"/>
              <w:jc w:val="both"/>
              <w:rPr>
                <w:rFonts w:cs="Arial"/>
                <w:b/>
                <w:color w:val="auto"/>
                <w:szCs w:val="24"/>
              </w:rPr>
            </w:pPr>
            <w:r>
              <w:rPr>
                <w:rFonts w:cs="Arial"/>
                <w:b/>
                <w:color w:val="auto"/>
                <w:szCs w:val="24"/>
              </w:rPr>
              <w:t>Strengths:</w:t>
            </w:r>
          </w:p>
          <w:p w14:paraId="1F6847A2" w14:textId="77777777" w:rsidR="004411E8" w:rsidRDefault="004411E8" w:rsidP="00E14354">
            <w:pPr>
              <w:pStyle w:val="NoSpacing"/>
              <w:jc w:val="both"/>
              <w:rPr>
                <w:rFonts w:cs="Arial"/>
                <w:b/>
                <w:color w:val="auto"/>
                <w:szCs w:val="24"/>
              </w:rPr>
            </w:pPr>
          </w:p>
          <w:p w14:paraId="3C1F6B00" w14:textId="28DCF45E" w:rsidR="00FB4932" w:rsidRPr="00965AAA" w:rsidRDefault="00FB4932" w:rsidP="00E14354">
            <w:pPr>
              <w:pStyle w:val="BodyText3"/>
              <w:numPr>
                <w:ilvl w:val="0"/>
                <w:numId w:val="5"/>
              </w:numPr>
              <w:rPr>
                <w:b w:val="0"/>
                <w:bCs w:val="0"/>
                <w:i w:val="0"/>
                <w:iCs w:val="0"/>
              </w:rPr>
            </w:pPr>
            <w:r w:rsidRPr="38512801">
              <w:rPr>
                <w:b w:val="0"/>
                <w:bCs w:val="0"/>
                <w:i w:val="0"/>
                <w:iCs w:val="0"/>
              </w:rPr>
              <w:t xml:space="preserve">The </w:t>
            </w:r>
            <w:bookmarkStart w:id="0" w:name="_Int_GBniRg85"/>
            <w:r w:rsidRPr="38512801">
              <w:rPr>
                <w:b w:val="0"/>
                <w:bCs w:val="0"/>
                <w:i w:val="0"/>
                <w:iCs w:val="0"/>
              </w:rPr>
              <w:t>very positive</w:t>
            </w:r>
            <w:bookmarkEnd w:id="0"/>
            <w:r w:rsidRPr="38512801">
              <w:rPr>
                <w:b w:val="0"/>
                <w:bCs w:val="0"/>
                <w:i w:val="0"/>
                <w:iCs w:val="0"/>
              </w:rPr>
              <w:t xml:space="preserve"> ethos in the school based on our shared vision and values and a respect for learning. </w:t>
            </w:r>
            <w:bookmarkStart w:id="1" w:name="_Int_VcCRudAz"/>
            <w:r w:rsidRPr="38512801">
              <w:rPr>
                <w:b w:val="0"/>
                <w:bCs w:val="0"/>
                <w:i w:val="0"/>
                <w:iCs w:val="0"/>
              </w:rPr>
              <w:t>A</w:t>
            </w:r>
            <w:bookmarkEnd w:id="1"/>
            <w:r>
              <w:rPr>
                <w:b w:val="0"/>
                <w:bCs w:val="0"/>
                <w:i w:val="0"/>
                <w:iCs w:val="0"/>
              </w:rPr>
              <w:t>ll</w:t>
            </w:r>
            <w:r w:rsidRPr="38512801">
              <w:rPr>
                <w:b w:val="0"/>
                <w:bCs w:val="0"/>
                <w:i w:val="0"/>
                <w:iCs w:val="0"/>
              </w:rPr>
              <w:t xml:space="preserve"> children are motivated and eager to </w:t>
            </w:r>
            <w:r>
              <w:rPr>
                <w:b w:val="0"/>
                <w:bCs w:val="0"/>
                <w:i w:val="0"/>
                <w:iCs w:val="0"/>
              </w:rPr>
              <w:t>learn</w:t>
            </w:r>
            <w:r w:rsidRPr="38512801">
              <w:rPr>
                <w:b w:val="0"/>
                <w:bCs w:val="0"/>
                <w:i w:val="0"/>
                <w:iCs w:val="0"/>
              </w:rPr>
              <w:t>.</w:t>
            </w:r>
          </w:p>
          <w:p w14:paraId="1C58A0DD" w14:textId="77777777" w:rsidR="00FB4932" w:rsidRPr="00965AAA" w:rsidRDefault="00FB4932" w:rsidP="00E14354">
            <w:pPr>
              <w:pStyle w:val="BodyText3"/>
              <w:numPr>
                <w:ilvl w:val="0"/>
                <w:numId w:val="5"/>
              </w:numPr>
              <w:rPr>
                <w:rFonts w:cs="Arial"/>
                <w:b w:val="0"/>
                <w:i w:val="0"/>
              </w:rPr>
            </w:pPr>
            <w:r w:rsidRPr="00965AAA">
              <w:rPr>
                <w:rFonts w:cs="Arial"/>
                <w:b w:val="0"/>
                <w:i w:val="0"/>
              </w:rPr>
              <w:t>Positive engagement with parents encourages them to take an interest in their child’s learning.</w:t>
            </w:r>
          </w:p>
          <w:p w14:paraId="02218EEB" w14:textId="5683673B" w:rsidR="00FB4932" w:rsidRPr="00965AAA" w:rsidRDefault="00FB4932" w:rsidP="00E14354">
            <w:pPr>
              <w:pStyle w:val="BodyText3"/>
              <w:numPr>
                <w:ilvl w:val="0"/>
                <w:numId w:val="5"/>
              </w:numPr>
              <w:rPr>
                <w:rFonts w:cs="Arial"/>
                <w:b w:val="0"/>
                <w:i w:val="0"/>
              </w:rPr>
            </w:pPr>
            <w:r w:rsidRPr="00965AAA">
              <w:rPr>
                <w:rFonts w:cs="Arial"/>
                <w:b w:val="0"/>
                <w:i w:val="0"/>
              </w:rPr>
              <w:t xml:space="preserve">Staff use Aberdeenshire frameworks and Education Scotland Benchmarks to plan effectively and meet pupil need. They provide a balance of group work and personalised tasks to give children appropriate support and challenge. </w:t>
            </w:r>
          </w:p>
          <w:p w14:paraId="33DD28C5" w14:textId="569BF2C4" w:rsidR="00FB4932" w:rsidRPr="00FB4932" w:rsidRDefault="00FB4932" w:rsidP="00FB4932">
            <w:pPr>
              <w:pStyle w:val="BodyText3"/>
              <w:numPr>
                <w:ilvl w:val="0"/>
                <w:numId w:val="5"/>
              </w:numPr>
              <w:rPr>
                <w:b w:val="0"/>
                <w:bCs w:val="0"/>
                <w:i w:val="0"/>
                <w:iCs w:val="0"/>
              </w:rPr>
            </w:pPr>
            <w:r w:rsidRPr="38512801">
              <w:rPr>
                <w:b w:val="0"/>
                <w:bCs w:val="0"/>
                <w:i w:val="0"/>
                <w:iCs w:val="0"/>
              </w:rPr>
              <w:t xml:space="preserve">Assessment is integral and planned for. The school reviews the progress of children effectively and identifies appropriate intervention and next steps. </w:t>
            </w:r>
          </w:p>
          <w:p w14:paraId="4671D3C6" w14:textId="77777777" w:rsidR="00FB4932" w:rsidRDefault="00FB4932" w:rsidP="00E14354">
            <w:pPr>
              <w:pStyle w:val="NoSpacing"/>
              <w:jc w:val="both"/>
              <w:rPr>
                <w:rFonts w:cs="Arial"/>
                <w:color w:val="auto"/>
                <w:szCs w:val="24"/>
              </w:rPr>
            </w:pPr>
          </w:p>
          <w:p w14:paraId="17D63457" w14:textId="77777777" w:rsidR="00FB4932" w:rsidRDefault="00FB4932" w:rsidP="00E14354">
            <w:pPr>
              <w:pStyle w:val="NoSpacing"/>
              <w:jc w:val="both"/>
              <w:rPr>
                <w:rFonts w:cs="Arial"/>
                <w:b/>
                <w:color w:val="auto"/>
                <w:szCs w:val="24"/>
              </w:rPr>
            </w:pPr>
            <w:r w:rsidRPr="002420D0">
              <w:rPr>
                <w:rFonts w:cs="Arial"/>
                <w:b/>
                <w:color w:val="auto"/>
                <w:szCs w:val="24"/>
              </w:rPr>
              <w:t>Development Priorities:</w:t>
            </w:r>
          </w:p>
          <w:p w14:paraId="13CC4F3B" w14:textId="77777777" w:rsidR="004411E8" w:rsidRPr="002420D0" w:rsidRDefault="004411E8" w:rsidP="00E14354">
            <w:pPr>
              <w:pStyle w:val="NoSpacing"/>
              <w:jc w:val="both"/>
              <w:rPr>
                <w:rFonts w:cs="Arial"/>
                <w:b/>
                <w:color w:val="auto"/>
                <w:szCs w:val="24"/>
              </w:rPr>
            </w:pPr>
          </w:p>
          <w:p w14:paraId="59B578B5" w14:textId="21E48EAC" w:rsidR="001E5EEA" w:rsidRDefault="001E5EEA" w:rsidP="00FB4932">
            <w:pPr>
              <w:pStyle w:val="BodyText3"/>
              <w:numPr>
                <w:ilvl w:val="0"/>
                <w:numId w:val="6"/>
              </w:numPr>
              <w:jc w:val="both"/>
              <w:rPr>
                <w:b w:val="0"/>
                <w:i w:val="0"/>
              </w:rPr>
            </w:pPr>
            <w:r>
              <w:rPr>
                <w:b w:val="0"/>
                <w:i w:val="0"/>
              </w:rPr>
              <w:t>To further embed the use of the Aberdeenshire learning, teaching and assessment toolkit.</w:t>
            </w:r>
          </w:p>
          <w:p w14:paraId="3FB52A50" w14:textId="411B91CF" w:rsidR="00FB4932" w:rsidRDefault="001E5EEA" w:rsidP="00FB4932">
            <w:pPr>
              <w:pStyle w:val="BodyText3"/>
              <w:numPr>
                <w:ilvl w:val="0"/>
                <w:numId w:val="6"/>
              </w:numPr>
              <w:jc w:val="both"/>
              <w:rPr>
                <w:b w:val="0"/>
                <w:i w:val="0"/>
              </w:rPr>
            </w:pPr>
            <w:r>
              <w:rPr>
                <w:b w:val="0"/>
                <w:i w:val="0"/>
              </w:rPr>
              <w:t>To c</w:t>
            </w:r>
            <w:r w:rsidR="00FB4932" w:rsidRPr="00FB4932">
              <w:rPr>
                <w:b w:val="0"/>
                <w:i w:val="0"/>
              </w:rPr>
              <w:t xml:space="preserve">ontinue to </w:t>
            </w:r>
            <w:r w:rsidR="00DF16F3">
              <w:rPr>
                <w:b w:val="0"/>
                <w:i w:val="0"/>
              </w:rPr>
              <w:t>take learning outdoors.</w:t>
            </w:r>
          </w:p>
          <w:p w14:paraId="6C30040D" w14:textId="00D726B0" w:rsidR="00DF16F3" w:rsidRPr="00FB4932" w:rsidRDefault="001E5EEA" w:rsidP="00FB4932">
            <w:pPr>
              <w:pStyle w:val="BodyText3"/>
              <w:numPr>
                <w:ilvl w:val="0"/>
                <w:numId w:val="6"/>
              </w:numPr>
              <w:jc w:val="both"/>
              <w:rPr>
                <w:b w:val="0"/>
                <w:i w:val="0"/>
              </w:rPr>
            </w:pPr>
            <w:r>
              <w:rPr>
                <w:b w:val="0"/>
                <w:i w:val="0"/>
              </w:rPr>
              <w:t>To c</w:t>
            </w:r>
            <w:r w:rsidR="00DF16F3">
              <w:rPr>
                <w:b w:val="0"/>
                <w:i w:val="0"/>
              </w:rPr>
              <w:t>ontinue to develop learning through play</w:t>
            </w:r>
            <w:r w:rsidR="004411E8">
              <w:rPr>
                <w:b w:val="0"/>
                <w:i w:val="0"/>
              </w:rPr>
              <w:t>.</w:t>
            </w:r>
          </w:p>
          <w:p w14:paraId="249CB83E" w14:textId="2385E3F5" w:rsidR="004411E8" w:rsidRPr="001E5EEA" w:rsidRDefault="001E5EEA" w:rsidP="001E5EEA">
            <w:pPr>
              <w:pStyle w:val="BodyText3"/>
              <w:numPr>
                <w:ilvl w:val="0"/>
                <w:numId w:val="6"/>
              </w:numPr>
              <w:jc w:val="both"/>
              <w:rPr>
                <w:b w:val="0"/>
                <w:i w:val="0"/>
              </w:rPr>
            </w:pPr>
            <w:r>
              <w:rPr>
                <w:b w:val="0"/>
                <w:i w:val="0"/>
              </w:rPr>
              <w:t>To c</w:t>
            </w:r>
            <w:r w:rsidR="00FB4932" w:rsidRPr="00FB4932">
              <w:rPr>
                <w:b w:val="0"/>
                <w:i w:val="0"/>
              </w:rPr>
              <w:t>ontinue to increase pupil confidence to discuss their learning and identify next steps.</w:t>
            </w:r>
          </w:p>
          <w:p w14:paraId="01D3A81E" w14:textId="7ABB7BFD" w:rsidR="004411E8" w:rsidRPr="00FB4932" w:rsidRDefault="004411E8" w:rsidP="00E14354">
            <w:pPr>
              <w:pStyle w:val="BodyText3"/>
              <w:numPr>
                <w:ilvl w:val="0"/>
                <w:numId w:val="6"/>
              </w:numPr>
              <w:jc w:val="both"/>
              <w:rPr>
                <w:b w:val="0"/>
                <w:i w:val="0"/>
              </w:rPr>
            </w:pPr>
            <w:r>
              <w:rPr>
                <w:b w:val="0"/>
                <w:i w:val="0"/>
              </w:rPr>
              <w:t>To embed listening and talking assessments and to further improve writing across the school.</w:t>
            </w:r>
          </w:p>
          <w:p w14:paraId="52C716DF" w14:textId="77777777" w:rsidR="00FB4932" w:rsidRPr="00DF0D8F" w:rsidRDefault="00FB4932" w:rsidP="00E14354">
            <w:pPr>
              <w:pStyle w:val="NoSpacing"/>
              <w:jc w:val="both"/>
              <w:rPr>
                <w:rFonts w:cs="Arial"/>
                <w:color w:val="auto"/>
                <w:szCs w:val="24"/>
              </w:rPr>
            </w:pPr>
            <w:r w:rsidRPr="00DF0D8F">
              <w:rPr>
                <w:rFonts w:cs="Arial"/>
                <w:color w:val="auto"/>
                <w:szCs w:val="24"/>
              </w:rPr>
              <w:t xml:space="preserve"> </w:t>
            </w:r>
          </w:p>
        </w:tc>
      </w:tr>
      <w:tr w:rsidR="00FB4932" w:rsidRPr="00C9011B" w14:paraId="764E2E00" w14:textId="77777777" w:rsidTr="00DF16F3">
        <w:tc>
          <w:tcPr>
            <w:tcW w:w="10490" w:type="dxa"/>
            <w:gridSpan w:val="2"/>
            <w:shd w:val="clear" w:color="auto" w:fill="D9D9D9" w:themeFill="background1" w:themeFillShade="D9"/>
          </w:tcPr>
          <w:p w14:paraId="3FECB0FA" w14:textId="77777777" w:rsidR="00FB4932" w:rsidRPr="00C9011B" w:rsidRDefault="00FB4932" w:rsidP="00E14354">
            <w:pPr>
              <w:pStyle w:val="NoSpacing"/>
              <w:rPr>
                <w:rFonts w:cs="Arial"/>
                <w:b/>
                <w:color w:val="auto"/>
                <w:szCs w:val="24"/>
              </w:rPr>
            </w:pPr>
            <w:r w:rsidRPr="00C9011B">
              <w:rPr>
                <w:rFonts w:cs="Arial"/>
                <w:b/>
                <w:color w:val="auto"/>
                <w:szCs w:val="24"/>
              </w:rPr>
              <w:t>QI 3.1 Ensuring Equity, Wellbeing and Inclusion</w:t>
            </w:r>
          </w:p>
        </w:tc>
      </w:tr>
      <w:tr w:rsidR="00FB4932" w:rsidRPr="00C9011B" w14:paraId="60307EAB" w14:textId="77777777" w:rsidTr="00DF16F3">
        <w:tc>
          <w:tcPr>
            <w:tcW w:w="10490" w:type="dxa"/>
            <w:gridSpan w:val="2"/>
            <w:shd w:val="clear" w:color="auto" w:fill="FFFFFF" w:themeFill="background1"/>
          </w:tcPr>
          <w:p w14:paraId="36B4968D" w14:textId="77777777" w:rsidR="004411E8" w:rsidRDefault="004411E8" w:rsidP="004411E8">
            <w:pPr>
              <w:pStyle w:val="NoSpacing"/>
              <w:jc w:val="both"/>
              <w:rPr>
                <w:rFonts w:cs="Arial"/>
                <w:b/>
                <w:color w:val="000000" w:themeColor="text1"/>
                <w:szCs w:val="24"/>
              </w:rPr>
            </w:pPr>
          </w:p>
          <w:p w14:paraId="479C17DD" w14:textId="1267E478" w:rsidR="00FB4932" w:rsidRDefault="00FB4932" w:rsidP="004411E8">
            <w:pPr>
              <w:pStyle w:val="NoSpacing"/>
              <w:jc w:val="both"/>
              <w:rPr>
                <w:rFonts w:cs="Arial"/>
                <w:b/>
                <w:color w:val="000000" w:themeColor="text1"/>
                <w:szCs w:val="24"/>
              </w:rPr>
            </w:pPr>
            <w:r>
              <w:rPr>
                <w:rFonts w:cs="Arial"/>
                <w:b/>
                <w:color w:val="000000" w:themeColor="text1"/>
                <w:szCs w:val="24"/>
              </w:rPr>
              <w:t>Strengths:</w:t>
            </w:r>
          </w:p>
          <w:p w14:paraId="7B5DB5B9" w14:textId="77777777" w:rsidR="004411E8" w:rsidRPr="004411E8" w:rsidRDefault="004411E8" w:rsidP="004411E8">
            <w:pPr>
              <w:pStyle w:val="NoSpacing"/>
              <w:jc w:val="both"/>
              <w:rPr>
                <w:rFonts w:cs="Arial"/>
                <w:b/>
                <w:color w:val="000000" w:themeColor="text1"/>
                <w:szCs w:val="24"/>
              </w:rPr>
            </w:pPr>
          </w:p>
          <w:p w14:paraId="4A4C6448" w14:textId="77777777" w:rsidR="00FB4932" w:rsidRPr="00DF16F3" w:rsidRDefault="00FB4932" w:rsidP="00DF16F3">
            <w:pPr>
              <w:pStyle w:val="ListParagraph"/>
              <w:numPr>
                <w:ilvl w:val="0"/>
                <w:numId w:val="4"/>
              </w:numPr>
              <w:tabs>
                <w:tab w:val="clear" w:pos="720"/>
                <w:tab w:val="clear" w:pos="1440"/>
                <w:tab w:val="clear" w:pos="2160"/>
                <w:tab w:val="clear" w:pos="2880"/>
                <w:tab w:val="clear" w:pos="4680"/>
                <w:tab w:val="clear" w:pos="5400"/>
                <w:tab w:val="clear" w:pos="9000"/>
              </w:tabs>
              <w:spacing w:line="240" w:lineRule="auto"/>
              <w:jc w:val="left"/>
              <w:rPr>
                <w:rFonts w:cs="Arial"/>
                <w:bCs/>
                <w:iCs/>
                <w:szCs w:val="24"/>
              </w:rPr>
            </w:pPr>
            <w:r w:rsidRPr="00DF16F3">
              <w:rPr>
                <w:rFonts w:cs="Arial"/>
                <w:bCs/>
                <w:iCs/>
                <w:szCs w:val="24"/>
              </w:rPr>
              <w:t xml:space="preserve">The ethos and culture of the school where the views of everyone are valued and acted upon. </w:t>
            </w:r>
          </w:p>
          <w:p w14:paraId="6FB006AE" w14:textId="77777777" w:rsidR="00FB4932" w:rsidRPr="00DF16F3" w:rsidRDefault="00FB4932" w:rsidP="00DF16F3">
            <w:pPr>
              <w:pStyle w:val="ListParagraph"/>
              <w:numPr>
                <w:ilvl w:val="0"/>
                <w:numId w:val="4"/>
              </w:numPr>
              <w:tabs>
                <w:tab w:val="clear" w:pos="720"/>
                <w:tab w:val="clear" w:pos="1440"/>
                <w:tab w:val="clear" w:pos="2160"/>
                <w:tab w:val="clear" w:pos="2880"/>
                <w:tab w:val="clear" w:pos="4680"/>
                <w:tab w:val="clear" w:pos="5400"/>
                <w:tab w:val="clear" w:pos="9000"/>
              </w:tabs>
              <w:spacing w:line="240" w:lineRule="auto"/>
              <w:jc w:val="left"/>
              <w:rPr>
                <w:rFonts w:cs="Arial"/>
                <w:bCs/>
                <w:iCs/>
                <w:szCs w:val="24"/>
              </w:rPr>
            </w:pPr>
            <w:r w:rsidRPr="00DF16F3">
              <w:rPr>
                <w:rFonts w:cs="Arial"/>
                <w:bCs/>
                <w:iCs/>
                <w:szCs w:val="24"/>
              </w:rPr>
              <w:t>Parent questionnaires show parents are highly satisfied with the school.</w:t>
            </w:r>
          </w:p>
          <w:p w14:paraId="613F99CF" w14:textId="77777777" w:rsidR="00FB4932" w:rsidRPr="00DF16F3" w:rsidRDefault="00FB4932" w:rsidP="00DF16F3">
            <w:pPr>
              <w:numPr>
                <w:ilvl w:val="0"/>
                <w:numId w:val="4"/>
              </w:numPr>
              <w:rPr>
                <w:rFonts w:cs="Arial"/>
                <w:color w:val="auto"/>
                <w:szCs w:val="24"/>
              </w:rPr>
            </w:pPr>
            <w:r w:rsidRPr="00DF16F3">
              <w:rPr>
                <w:rFonts w:cs="Arial"/>
                <w:color w:val="auto"/>
                <w:szCs w:val="24"/>
              </w:rPr>
              <w:t>Children feel happy, safe and successful. Their learning experiences are enhanced through a commitment to meeting the needs of all individuals. They benefit from the level of care and nurture provided. The school’s commitment to our shared values and the rights of the child promotes our inclusive ethos.</w:t>
            </w:r>
          </w:p>
          <w:p w14:paraId="5FFC7310" w14:textId="77777777" w:rsidR="00FB4932" w:rsidRPr="00DF16F3" w:rsidRDefault="00FB4932" w:rsidP="00DF16F3">
            <w:pPr>
              <w:pStyle w:val="BodyText3"/>
              <w:numPr>
                <w:ilvl w:val="0"/>
                <w:numId w:val="4"/>
              </w:numPr>
              <w:rPr>
                <w:rFonts w:cs="Arial"/>
                <w:b w:val="0"/>
                <w:bCs w:val="0"/>
                <w:i w:val="0"/>
                <w:iCs w:val="0"/>
              </w:rPr>
            </w:pPr>
            <w:r w:rsidRPr="00DF16F3">
              <w:rPr>
                <w:rFonts w:cs="Arial"/>
                <w:b w:val="0"/>
                <w:bCs w:val="0"/>
                <w:i w:val="0"/>
                <w:iCs w:val="0"/>
              </w:rPr>
              <w:t>Staff use GIRFEC (Getting it Right for Every Child) and wellbeing indicators to improve outcomes for children.</w:t>
            </w:r>
          </w:p>
          <w:p w14:paraId="62213D28" w14:textId="77777777" w:rsidR="00FB4932" w:rsidRPr="00DF16F3" w:rsidRDefault="00FB4932" w:rsidP="00DF16F3">
            <w:pPr>
              <w:pStyle w:val="BodyText3"/>
              <w:numPr>
                <w:ilvl w:val="0"/>
                <w:numId w:val="4"/>
              </w:numPr>
              <w:rPr>
                <w:rFonts w:cs="Arial"/>
                <w:b w:val="0"/>
                <w:i w:val="0"/>
              </w:rPr>
            </w:pPr>
            <w:r w:rsidRPr="00DF16F3">
              <w:rPr>
                <w:rFonts w:cs="Arial"/>
                <w:b w:val="0"/>
                <w:i w:val="0"/>
              </w:rPr>
              <w:t xml:space="preserve">Learners’ achievements in and out of school are recognised and celebrated. </w:t>
            </w:r>
          </w:p>
          <w:p w14:paraId="30342111" w14:textId="77777777" w:rsidR="00FB4932" w:rsidRPr="00DF16F3" w:rsidRDefault="00FB4932" w:rsidP="00DF16F3">
            <w:pPr>
              <w:numPr>
                <w:ilvl w:val="0"/>
                <w:numId w:val="4"/>
              </w:numPr>
              <w:rPr>
                <w:rFonts w:cs="Arial"/>
                <w:bCs/>
                <w:iCs/>
                <w:color w:val="auto"/>
                <w:szCs w:val="24"/>
              </w:rPr>
            </w:pPr>
            <w:r w:rsidRPr="00DF16F3">
              <w:rPr>
                <w:rFonts w:cs="Arial"/>
                <w:bCs/>
                <w:iCs/>
                <w:color w:val="auto"/>
                <w:szCs w:val="24"/>
              </w:rPr>
              <w:t xml:space="preserve">All staff are up to date and confident in Child Protection procedures and show great commitment to the welfare of the children. </w:t>
            </w:r>
          </w:p>
          <w:p w14:paraId="2AE6BB37" w14:textId="7539477F" w:rsidR="00FB4932" w:rsidRDefault="00FB4932" w:rsidP="00DF16F3">
            <w:pPr>
              <w:numPr>
                <w:ilvl w:val="0"/>
                <w:numId w:val="4"/>
              </w:numPr>
              <w:rPr>
                <w:rFonts w:cs="Arial"/>
                <w:color w:val="auto"/>
                <w:szCs w:val="24"/>
              </w:rPr>
            </w:pPr>
            <w:r w:rsidRPr="00DF16F3">
              <w:rPr>
                <w:rFonts w:cs="Arial"/>
                <w:color w:val="auto"/>
                <w:szCs w:val="24"/>
              </w:rPr>
              <w:t xml:space="preserve">Planning is differentiated to meet individual needs. PSA (Pupil Support Assistants) time is targeted appropriately and links to </w:t>
            </w:r>
            <w:r w:rsidR="00DF16F3" w:rsidRPr="00DF16F3">
              <w:rPr>
                <w:rFonts w:cs="Arial"/>
                <w:color w:val="auto"/>
                <w:szCs w:val="24"/>
              </w:rPr>
              <w:t>our</w:t>
            </w:r>
            <w:r w:rsidRPr="00DF16F3">
              <w:rPr>
                <w:rFonts w:cs="Arial"/>
                <w:color w:val="auto"/>
                <w:szCs w:val="24"/>
              </w:rPr>
              <w:t xml:space="preserve"> ASN audit.</w:t>
            </w:r>
          </w:p>
          <w:p w14:paraId="1535BEF2" w14:textId="77777777" w:rsidR="00DF16F3" w:rsidRPr="00965AAA" w:rsidRDefault="00DF16F3" w:rsidP="00DF16F3">
            <w:pPr>
              <w:pStyle w:val="BodyText3"/>
              <w:numPr>
                <w:ilvl w:val="0"/>
                <w:numId w:val="4"/>
              </w:numPr>
              <w:rPr>
                <w:rFonts w:cs="Arial"/>
                <w:b w:val="0"/>
                <w:i w:val="0"/>
              </w:rPr>
            </w:pPr>
            <w:r w:rsidRPr="00965AAA">
              <w:rPr>
                <w:rFonts w:cs="Arial"/>
                <w:b w:val="0"/>
                <w:i w:val="0"/>
              </w:rPr>
              <w:t>PEF funding is used effectively to reduce barriers to learning.</w:t>
            </w:r>
          </w:p>
          <w:p w14:paraId="73A48EC7" w14:textId="77777777" w:rsidR="00DF16F3" w:rsidRPr="00DF16F3" w:rsidRDefault="00DF16F3" w:rsidP="00DF16F3">
            <w:pPr>
              <w:ind w:left="720"/>
              <w:rPr>
                <w:rFonts w:cs="Arial"/>
                <w:color w:val="auto"/>
                <w:szCs w:val="24"/>
              </w:rPr>
            </w:pPr>
          </w:p>
          <w:p w14:paraId="24942974" w14:textId="77777777" w:rsidR="00FB4932" w:rsidRDefault="00FB4932" w:rsidP="00E14354">
            <w:pPr>
              <w:pStyle w:val="NoSpacing"/>
              <w:jc w:val="both"/>
              <w:rPr>
                <w:rFonts w:cs="Arial"/>
                <w:b/>
                <w:color w:val="auto"/>
                <w:szCs w:val="24"/>
              </w:rPr>
            </w:pPr>
            <w:r w:rsidRPr="00DF16F3">
              <w:rPr>
                <w:rFonts w:cs="Arial"/>
                <w:b/>
                <w:color w:val="auto"/>
                <w:szCs w:val="24"/>
              </w:rPr>
              <w:t>Development Priorities:</w:t>
            </w:r>
          </w:p>
          <w:p w14:paraId="1772C3D9" w14:textId="77777777" w:rsidR="004411E8" w:rsidRPr="00DF16F3" w:rsidRDefault="004411E8" w:rsidP="00E14354">
            <w:pPr>
              <w:pStyle w:val="NoSpacing"/>
              <w:jc w:val="both"/>
              <w:rPr>
                <w:rFonts w:cs="Arial"/>
                <w:b/>
                <w:color w:val="auto"/>
                <w:szCs w:val="24"/>
              </w:rPr>
            </w:pPr>
          </w:p>
          <w:p w14:paraId="63071E21" w14:textId="77777777" w:rsidR="00FB4932" w:rsidRPr="00DF16F3" w:rsidRDefault="00FB4932" w:rsidP="00DF16F3">
            <w:pPr>
              <w:numPr>
                <w:ilvl w:val="0"/>
                <w:numId w:val="4"/>
              </w:numPr>
              <w:rPr>
                <w:rFonts w:cs="Arial"/>
                <w:bCs/>
                <w:iCs/>
                <w:color w:val="auto"/>
                <w:szCs w:val="24"/>
              </w:rPr>
            </w:pPr>
            <w:r w:rsidRPr="00DF16F3">
              <w:rPr>
                <w:rFonts w:cs="Arial"/>
                <w:bCs/>
                <w:iCs/>
                <w:color w:val="auto"/>
                <w:szCs w:val="24"/>
              </w:rPr>
              <w:t>Further develop approaches to measure fully the impact of targeted interventions over time for our learners</w:t>
            </w:r>
          </w:p>
          <w:p w14:paraId="231BD3C6" w14:textId="77777777" w:rsidR="00FB4932" w:rsidRPr="00DF16F3" w:rsidRDefault="00FB4932" w:rsidP="00DF16F3">
            <w:pPr>
              <w:numPr>
                <w:ilvl w:val="0"/>
                <w:numId w:val="4"/>
              </w:numPr>
              <w:rPr>
                <w:rFonts w:cs="Arial"/>
                <w:bCs/>
                <w:iCs/>
                <w:color w:val="auto"/>
                <w:szCs w:val="24"/>
              </w:rPr>
            </w:pPr>
            <w:r w:rsidRPr="00DF16F3">
              <w:rPr>
                <w:rFonts w:cs="Arial"/>
                <w:bCs/>
                <w:iCs/>
                <w:color w:val="auto"/>
                <w:szCs w:val="24"/>
              </w:rPr>
              <w:t>Continue to target the use of PEF to the best of our ability to ensure pupil need is met.</w:t>
            </w:r>
          </w:p>
          <w:p w14:paraId="7D980919" w14:textId="77777777" w:rsidR="00FB4932" w:rsidRPr="00DF16F3" w:rsidRDefault="00FB4932" w:rsidP="00DF16F3">
            <w:pPr>
              <w:numPr>
                <w:ilvl w:val="0"/>
                <w:numId w:val="4"/>
              </w:numPr>
              <w:rPr>
                <w:rFonts w:cs="Arial"/>
                <w:bCs/>
                <w:iCs/>
                <w:color w:val="auto"/>
                <w:szCs w:val="24"/>
              </w:rPr>
            </w:pPr>
            <w:r w:rsidRPr="00DF16F3">
              <w:rPr>
                <w:rFonts w:cs="Arial"/>
                <w:bCs/>
                <w:iCs/>
                <w:color w:val="auto"/>
                <w:szCs w:val="24"/>
              </w:rPr>
              <w:t>Continue to develop the use of assessment and moderation to ensure all children make the best possible progress in their learning.</w:t>
            </w:r>
          </w:p>
          <w:p w14:paraId="4CA210CC" w14:textId="77777777" w:rsidR="00FB4932" w:rsidRDefault="00FB4932" w:rsidP="00DF16F3">
            <w:pPr>
              <w:numPr>
                <w:ilvl w:val="0"/>
                <w:numId w:val="4"/>
              </w:numPr>
              <w:rPr>
                <w:rFonts w:cs="Arial"/>
                <w:bCs/>
                <w:iCs/>
                <w:color w:val="auto"/>
                <w:szCs w:val="24"/>
              </w:rPr>
            </w:pPr>
            <w:r w:rsidRPr="00DF16F3">
              <w:rPr>
                <w:rFonts w:cs="Arial"/>
                <w:bCs/>
                <w:iCs/>
                <w:color w:val="auto"/>
                <w:szCs w:val="24"/>
              </w:rPr>
              <w:t>Work towards a Rights Respecting School Award.</w:t>
            </w:r>
          </w:p>
          <w:p w14:paraId="69581E33" w14:textId="55E9D5CC" w:rsidR="00DF16F3" w:rsidRDefault="00DF16F3" w:rsidP="00DF16F3">
            <w:pPr>
              <w:numPr>
                <w:ilvl w:val="0"/>
                <w:numId w:val="4"/>
              </w:numPr>
              <w:rPr>
                <w:rFonts w:cs="Arial"/>
                <w:bCs/>
                <w:iCs/>
                <w:color w:val="auto"/>
                <w:szCs w:val="24"/>
              </w:rPr>
            </w:pPr>
            <w:r>
              <w:rPr>
                <w:rFonts w:cs="Arial"/>
                <w:bCs/>
                <w:iCs/>
                <w:color w:val="auto"/>
                <w:szCs w:val="24"/>
              </w:rPr>
              <w:t>Revisit health and well-being planning and tracking.</w:t>
            </w:r>
          </w:p>
          <w:p w14:paraId="32454B95" w14:textId="77777777" w:rsidR="004411E8" w:rsidRDefault="00DF16F3" w:rsidP="004411E8">
            <w:pPr>
              <w:numPr>
                <w:ilvl w:val="0"/>
                <w:numId w:val="4"/>
              </w:numPr>
              <w:rPr>
                <w:rFonts w:cs="Arial"/>
                <w:bCs/>
                <w:iCs/>
                <w:color w:val="auto"/>
                <w:szCs w:val="24"/>
              </w:rPr>
            </w:pPr>
            <w:r>
              <w:rPr>
                <w:rFonts w:cs="Arial"/>
                <w:bCs/>
                <w:iCs/>
                <w:color w:val="auto"/>
                <w:szCs w:val="24"/>
              </w:rPr>
              <w:t xml:space="preserve">To </w:t>
            </w:r>
            <w:r w:rsidR="004411E8">
              <w:rPr>
                <w:rFonts w:cs="Arial"/>
                <w:bCs/>
                <w:iCs/>
                <w:color w:val="auto"/>
                <w:szCs w:val="24"/>
              </w:rPr>
              <w:t xml:space="preserve">use </w:t>
            </w:r>
            <w:r>
              <w:rPr>
                <w:rFonts w:cs="Arial"/>
                <w:bCs/>
                <w:iCs/>
                <w:color w:val="auto"/>
                <w:szCs w:val="24"/>
              </w:rPr>
              <w:t xml:space="preserve">the ‘Circle Resource’ </w:t>
            </w:r>
            <w:r w:rsidR="004411E8">
              <w:rPr>
                <w:rFonts w:cs="Arial"/>
                <w:bCs/>
                <w:iCs/>
                <w:color w:val="auto"/>
                <w:szCs w:val="24"/>
              </w:rPr>
              <w:t>and ‘Friendship Terrace’ to support inclusion of all learners.</w:t>
            </w:r>
          </w:p>
          <w:p w14:paraId="410A4A55" w14:textId="77777777" w:rsidR="004411E8" w:rsidRDefault="004411E8" w:rsidP="004411E8">
            <w:pPr>
              <w:rPr>
                <w:rFonts w:cs="Arial"/>
                <w:bCs/>
                <w:iCs/>
                <w:color w:val="auto"/>
                <w:szCs w:val="24"/>
              </w:rPr>
            </w:pPr>
          </w:p>
          <w:p w14:paraId="6FF46A45" w14:textId="77777777" w:rsidR="001E5EEA" w:rsidRDefault="001E5EEA" w:rsidP="004411E8">
            <w:pPr>
              <w:rPr>
                <w:rFonts w:cs="Arial"/>
                <w:bCs/>
                <w:iCs/>
                <w:color w:val="auto"/>
                <w:szCs w:val="24"/>
              </w:rPr>
            </w:pPr>
          </w:p>
          <w:p w14:paraId="56187B18" w14:textId="77777777" w:rsidR="001E5EEA" w:rsidRDefault="001E5EEA" w:rsidP="004411E8">
            <w:pPr>
              <w:rPr>
                <w:rFonts w:cs="Arial"/>
                <w:bCs/>
                <w:iCs/>
                <w:color w:val="auto"/>
                <w:szCs w:val="24"/>
              </w:rPr>
            </w:pPr>
          </w:p>
          <w:p w14:paraId="2D9FA2AC" w14:textId="7B9AB017" w:rsidR="004411E8" w:rsidRPr="004411E8" w:rsidRDefault="004411E8" w:rsidP="004411E8">
            <w:pPr>
              <w:rPr>
                <w:rFonts w:cs="Arial"/>
                <w:bCs/>
                <w:iCs/>
                <w:color w:val="auto"/>
                <w:szCs w:val="24"/>
              </w:rPr>
            </w:pPr>
          </w:p>
        </w:tc>
      </w:tr>
      <w:tr w:rsidR="00FB4932" w:rsidRPr="00C9011B" w14:paraId="06CE18D1" w14:textId="77777777" w:rsidTr="00DF16F3">
        <w:tc>
          <w:tcPr>
            <w:tcW w:w="10490" w:type="dxa"/>
            <w:gridSpan w:val="2"/>
            <w:shd w:val="clear" w:color="auto" w:fill="D9D9D9" w:themeFill="background1" w:themeFillShade="D9"/>
          </w:tcPr>
          <w:p w14:paraId="3F7857D3" w14:textId="77777777" w:rsidR="00FB4932" w:rsidRPr="00C9011B" w:rsidRDefault="00FB4932" w:rsidP="00E14354">
            <w:pPr>
              <w:pStyle w:val="NoSpacing"/>
              <w:rPr>
                <w:rFonts w:cs="Arial"/>
                <w:b/>
                <w:color w:val="auto"/>
                <w:szCs w:val="24"/>
              </w:rPr>
            </w:pPr>
            <w:r w:rsidRPr="00C9011B">
              <w:rPr>
                <w:rFonts w:cs="Arial"/>
                <w:b/>
                <w:color w:val="auto"/>
                <w:szCs w:val="24"/>
              </w:rPr>
              <w:lastRenderedPageBreak/>
              <w:t>QI 3.2 Raising Attainment &amp; Achievement For All</w:t>
            </w:r>
          </w:p>
        </w:tc>
      </w:tr>
      <w:tr w:rsidR="00FB4932" w:rsidRPr="00C9011B" w14:paraId="62FE5DCF" w14:textId="77777777" w:rsidTr="00DF16F3">
        <w:tc>
          <w:tcPr>
            <w:tcW w:w="10490" w:type="dxa"/>
            <w:gridSpan w:val="2"/>
            <w:vAlign w:val="center"/>
          </w:tcPr>
          <w:p w14:paraId="197FB4CA" w14:textId="694C94E3" w:rsidR="00DF16F3" w:rsidRDefault="00DF16F3" w:rsidP="004411E8">
            <w:pPr>
              <w:pStyle w:val="ListParagraph"/>
              <w:tabs>
                <w:tab w:val="clear" w:pos="720"/>
                <w:tab w:val="clear" w:pos="1440"/>
                <w:tab w:val="clear" w:pos="2160"/>
                <w:tab w:val="clear" w:pos="2880"/>
                <w:tab w:val="clear" w:pos="4680"/>
                <w:tab w:val="clear" w:pos="5400"/>
                <w:tab w:val="clear" w:pos="9000"/>
              </w:tabs>
              <w:spacing w:after="160" w:line="240" w:lineRule="auto"/>
              <w:ind w:left="0"/>
              <w:jc w:val="left"/>
              <w:rPr>
                <w:rFonts w:cs="Arial"/>
                <w:b/>
                <w:bCs/>
                <w:color w:val="000000" w:themeColor="text1"/>
              </w:rPr>
            </w:pPr>
            <w:r w:rsidRPr="00DF16F3">
              <w:rPr>
                <w:rFonts w:cs="Arial"/>
                <w:b/>
                <w:bCs/>
                <w:color w:val="000000" w:themeColor="text1"/>
              </w:rPr>
              <w:t>Strengths:</w:t>
            </w:r>
          </w:p>
          <w:p w14:paraId="1F5F9D2A" w14:textId="77777777" w:rsidR="004411E8" w:rsidRPr="004411E8" w:rsidRDefault="004411E8" w:rsidP="004411E8">
            <w:pPr>
              <w:pStyle w:val="ListParagraph"/>
              <w:tabs>
                <w:tab w:val="clear" w:pos="720"/>
                <w:tab w:val="clear" w:pos="1440"/>
                <w:tab w:val="clear" w:pos="2160"/>
                <w:tab w:val="clear" w:pos="2880"/>
                <w:tab w:val="clear" w:pos="4680"/>
                <w:tab w:val="clear" w:pos="5400"/>
                <w:tab w:val="clear" w:pos="9000"/>
              </w:tabs>
              <w:spacing w:after="160" w:line="240" w:lineRule="auto"/>
              <w:ind w:left="0"/>
              <w:jc w:val="left"/>
              <w:rPr>
                <w:rFonts w:cs="Arial"/>
                <w:b/>
                <w:bCs/>
                <w:color w:val="000000" w:themeColor="text1"/>
              </w:rPr>
            </w:pPr>
          </w:p>
          <w:p w14:paraId="42B1FD7A" w14:textId="401BD4FA" w:rsidR="00FB4932" w:rsidRPr="00FB4932" w:rsidRDefault="00FB4932" w:rsidP="00FB4932">
            <w:pPr>
              <w:pStyle w:val="ListParagraph"/>
              <w:numPr>
                <w:ilvl w:val="0"/>
                <w:numId w:val="1"/>
              </w:numPr>
              <w:tabs>
                <w:tab w:val="clear" w:pos="720"/>
                <w:tab w:val="clear" w:pos="1440"/>
                <w:tab w:val="clear" w:pos="2160"/>
                <w:tab w:val="clear" w:pos="2880"/>
                <w:tab w:val="clear" w:pos="4680"/>
                <w:tab w:val="clear" w:pos="5400"/>
                <w:tab w:val="clear" w:pos="9000"/>
              </w:tabs>
              <w:spacing w:after="160" w:line="240" w:lineRule="auto"/>
              <w:ind w:left="357" w:hanging="357"/>
              <w:jc w:val="left"/>
              <w:rPr>
                <w:rFonts w:cs="Arial"/>
                <w:color w:val="000000" w:themeColor="text1"/>
              </w:rPr>
            </w:pPr>
            <w:r w:rsidRPr="00965AAA">
              <w:rPr>
                <w:rFonts w:cs="Arial"/>
                <w:szCs w:val="24"/>
              </w:rPr>
              <w:t>Overall, our learners are successful, confident, exercise responsibility and contribute to the life of the school, the wider community and global citizenship. They are personally and socially adept and have achieved a range of skills and attributes through a wide range of activities. As they move through their learning pathways, they take increasing responsibility for ensuring they continue to add value to their achievements.</w:t>
            </w:r>
          </w:p>
          <w:p w14:paraId="2B9AB144" w14:textId="0A142A93" w:rsidR="00FB4932" w:rsidRPr="00FB4932" w:rsidRDefault="00FB4932" w:rsidP="00DF16F3">
            <w:pPr>
              <w:pStyle w:val="ListParagraph"/>
              <w:numPr>
                <w:ilvl w:val="0"/>
                <w:numId w:val="1"/>
              </w:numPr>
              <w:tabs>
                <w:tab w:val="clear" w:pos="720"/>
                <w:tab w:val="clear" w:pos="1440"/>
                <w:tab w:val="clear" w:pos="2160"/>
                <w:tab w:val="clear" w:pos="2880"/>
                <w:tab w:val="clear" w:pos="4680"/>
                <w:tab w:val="clear" w:pos="5400"/>
                <w:tab w:val="clear" w:pos="9000"/>
              </w:tabs>
              <w:spacing w:line="240" w:lineRule="auto"/>
              <w:ind w:left="357" w:hanging="357"/>
              <w:jc w:val="left"/>
              <w:rPr>
                <w:rFonts w:cs="Arial"/>
                <w:color w:val="000000" w:themeColor="text1"/>
              </w:rPr>
            </w:pPr>
            <w:r w:rsidRPr="00FB4932">
              <w:rPr>
                <w:rFonts w:cs="Arial"/>
              </w:rPr>
              <w:t>Staff engage in regular professional dialogue to discuss attainment and pupil progress.</w:t>
            </w:r>
          </w:p>
          <w:p w14:paraId="688F3F0A" w14:textId="1D4856D3" w:rsidR="00FB4932" w:rsidRPr="00CC725A" w:rsidRDefault="00FB4932" w:rsidP="00DF16F3">
            <w:pPr>
              <w:pStyle w:val="BodyText3"/>
              <w:numPr>
                <w:ilvl w:val="0"/>
                <w:numId w:val="3"/>
              </w:numPr>
              <w:ind w:left="360"/>
              <w:rPr>
                <w:rFonts w:cs="Arial"/>
                <w:b w:val="0"/>
                <w:bCs w:val="0"/>
                <w:i w:val="0"/>
                <w:iCs w:val="0"/>
              </w:rPr>
            </w:pPr>
            <w:r w:rsidRPr="38512801">
              <w:rPr>
                <w:rFonts w:cs="Arial"/>
                <w:b w:val="0"/>
                <w:bCs w:val="0"/>
                <w:i w:val="0"/>
                <w:iCs w:val="0"/>
              </w:rPr>
              <w:t xml:space="preserve">Attainment is tracked over time and information is used to identify improvement priorities. Most pupils achieve the expected level in listening &amp; talking and numeracy &amp; mathematics. The majority of pupils achieve the expected level or above in reading and writing. All children achieve expected levels in health &amp; well-being. </w:t>
            </w:r>
          </w:p>
          <w:p w14:paraId="5A724B75" w14:textId="77777777" w:rsidR="00FB4932" w:rsidRPr="00965AAA" w:rsidRDefault="00FB4932" w:rsidP="00FB4932">
            <w:pPr>
              <w:pStyle w:val="BodyText3"/>
              <w:numPr>
                <w:ilvl w:val="0"/>
                <w:numId w:val="3"/>
              </w:numPr>
              <w:ind w:left="360"/>
              <w:rPr>
                <w:rFonts w:cs="Arial"/>
                <w:b w:val="0"/>
                <w:bCs w:val="0"/>
                <w:i w:val="0"/>
                <w:iCs w:val="0"/>
              </w:rPr>
            </w:pPr>
            <w:r w:rsidRPr="38512801">
              <w:rPr>
                <w:rFonts w:cs="Arial"/>
                <w:b w:val="0"/>
                <w:bCs w:val="0"/>
                <w:i w:val="0"/>
                <w:iCs w:val="0"/>
              </w:rPr>
              <w:t>Attainment data from standardised assessments demonstrates that there is a very good match between this and teachers’ professional judgements.</w:t>
            </w:r>
          </w:p>
          <w:p w14:paraId="1E5885A9" w14:textId="77777777" w:rsidR="00FB4932" w:rsidRDefault="00FB4932" w:rsidP="00E14354">
            <w:pPr>
              <w:spacing w:after="160" w:line="259" w:lineRule="auto"/>
              <w:rPr>
                <w:rFonts w:cs="Arial"/>
                <w:color w:val="000000" w:themeColor="text1"/>
              </w:rPr>
            </w:pPr>
          </w:p>
          <w:p w14:paraId="780B7743" w14:textId="73A43186" w:rsidR="00FB4932" w:rsidRPr="004411E8" w:rsidRDefault="00FB4932" w:rsidP="00E14354">
            <w:pPr>
              <w:spacing w:after="160" w:line="259" w:lineRule="auto"/>
              <w:rPr>
                <w:rFonts w:cs="Arial"/>
                <w:b/>
                <w:bCs/>
                <w:color w:val="auto"/>
              </w:rPr>
            </w:pPr>
            <w:r w:rsidRPr="004411E8">
              <w:rPr>
                <w:rFonts w:cs="Arial"/>
                <w:b/>
                <w:bCs/>
                <w:color w:val="auto"/>
              </w:rPr>
              <w:t>Development Priorities</w:t>
            </w:r>
            <w:r w:rsidR="00DF16F3" w:rsidRPr="004411E8">
              <w:rPr>
                <w:rFonts w:cs="Arial"/>
                <w:b/>
                <w:bCs/>
                <w:color w:val="auto"/>
              </w:rPr>
              <w:t>:</w:t>
            </w:r>
          </w:p>
          <w:p w14:paraId="6AEB325C" w14:textId="167976C2" w:rsidR="00FB4932" w:rsidRPr="004411E8" w:rsidRDefault="004411E8" w:rsidP="00E14354">
            <w:pPr>
              <w:numPr>
                <w:ilvl w:val="0"/>
                <w:numId w:val="1"/>
              </w:numPr>
              <w:ind w:left="360"/>
              <w:rPr>
                <w:rFonts w:cs="Arial"/>
                <w:bCs/>
                <w:iCs/>
                <w:color w:val="auto"/>
                <w:szCs w:val="24"/>
              </w:rPr>
            </w:pPr>
            <w:r>
              <w:rPr>
                <w:rFonts w:cs="Arial"/>
                <w:bCs/>
                <w:iCs/>
                <w:color w:val="auto"/>
                <w:szCs w:val="24"/>
              </w:rPr>
              <w:t>To f</w:t>
            </w:r>
            <w:r w:rsidR="00FB4932" w:rsidRPr="004411E8">
              <w:rPr>
                <w:rFonts w:cs="Arial"/>
                <w:bCs/>
                <w:iCs/>
                <w:color w:val="auto"/>
                <w:szCs w:val="24"/>
              </w:rPr>
              <w:t>urther develop approaches to measure fully the impact of targeted interventions over time for our learners</w:t>
            </w:r>
          </w:p>
          <w:p w14:paraId="466723B7" w14:textId="4F2AF76D" w:rsidR="00DF16F3" w:rsidRPr="004411E8" w:rsidRDefault="004411E8" w:rsidP="00DF16F3">
            <w:pPr>
              <w:numPr>
                <w:ilvl w:val="0"/>
                <w:numId w:val="1"/>
              </w:numPr>
              <w:ind w:left="360"/>
              <w:rPr>
                <w:rFonts w:cs="Arial"/>
                <w:bCs/>
                <w:iCs/>
                <w:color w:val="auto"/>
                <w:szCs w:val="24"/>
              </w:rPr>
            </w:pPr>
            <w:r>
              <w:rPr>
                <w:rFonts w:cs="Arial"/>
                <w:bCs/>
                <w:iCs/>
                <w:color w:val="auto"/>
                <w:szCs w:val="24"/>
              </w:rPr>
              <w:t>To c</w:t>
            </w:r>
            <w:r w:rsidR="00FB4932" w:rsidRPr="004411E8">
              <w:rPr>
                <w:rFonts w:cs="Arial"/>
                <w:bCs/>
                <w:iCs/>
                <w:color w:val="auto"/>
                <w:szCs w:val="24"/>
              </w:rPr>
              <w:t>ontinue to target the use of PEF to the best of our ability to ensure pupil need is met</w:t>
            </w:r>
            <w:r>
              <w:rPr>
                <w:rFonts w:cs="Arial"/>
                <w:bCs/>
                <w:iCs/>
                <w:color w:val="auto"/>
                <w:szCs w:val="24"/>
              </w:rPr>
              <w:t>.</w:t>
            </w:r>
          </w:p>
          <w:p w14:paraId="19D54D5E" w14:textId="6D170782" w:rsidR="004411E8" w:rsidRPr="004411E8" w:rsidRDefault="004411E8" w:rsidP="004411E8">
            <w:pPr>
              <w:numPr>
                <w:ilvl w:val="0"/>
                <w:numId w:val="1"/>
              </w:numPr>
              <w:ind w:left="360"/>
              <w:rPr>
                <w:rFonts w:cs="Arial"/>
                <w:bCs/>
                <w:iCs/>
                <w:color w:val="auto"/>
                <w:szCs w:val="24"/>
              </w:rPr>
            </w:pPr>
            <w:r>
              <w:rPr>
                <w:rFonts w:cs="Arial"/>
                <w:bCs/>
                <w:iCs/>
                <w:color w:val="auto"/>
                <w:szCs w:val="24"/>
              </w:rPr>
              <w:t>To c</w:t>
            </w:r>
            <w:r w:rsidR="00FB4932" w:rsidRPr="004411E8">
              <w:rPr>
                <w:rFonts w:cs="Arial"/>
                <w:bCs/>
                <w:iCs/>
                <w:color w:val="auto"/>
                <w:szCs w:val="24"/>
              </w:rPr>
              <w:t xml:space="preserve">ontinue to ensure we take account of research and target CPD </w:t>
            </w:r>
            <w:r>
              <w:rPr>
                <w:rFonts w:cs="Arial"/>
                <w:bCs/>
                <w:iCs/>
                <w:color w:val="auto"/>
                <w:szCs w:val="24"/>
              </w:rPr>
              <w:t>effectively</w:t>
            </w:r>
            <w:r w:rsidR="00FB4932" w:rsidRPr="004411E8">
              <w:rPr>
                <w:rFonts w:cs="Arial"/>
                <w:bCs/>
                <w:iCs/>
                <w:color w:val="auto"/>
                <w:szCs w:val="24"/>
              </w:rPr>
              <w:t xml:space="preserve"> to </w:t>
            </w:r>
            <w:r>
              <w:rPr>
                <w:rFonts w:cs="Arial"/>
                <w:bCs/>
                <w:iCs/>
                <w:color w:val="auto"/>
                <w:szCs w:val="24"/>
              </w:rPr>
              <w:t xml:space="preserve">continue to </w:t>
            </w:r>
            <w:r w:rsidR="00FB4932" w:rsidRPr="004411E8">
              <w:rPr>
                <w:rFonts w:cs="Arial"/>
                <w:bCs/>
                <w:iCs/>
                <w:color w:val="auto"/>
                <w:szCs w:val="24"/>
              </w:rPr>
              <w:t>improve attainment in literacy and numeracy.</w:t>
            </w:r>
          </w:p>
          <w:p w14:paraId="32A4452B" w14:textId="6A8689F3" w:rsidR="004411E8" w:rsidRPr="00DF16F3" w:rsidRDefault="004411E8" w:rsidP="004411E8">
            <w:pPr>
              <w:ind w:left="360"/>
              <w:rPr>
                <w:rFonts w:cs="Arial"/>
                <w:bCs/>
                <w:iCs/>
                <w:szCs w:val="24"/>
              </w:rPr>
            </w:pPr>
          </w:p>
        </w:tc>
      </w:tr>
    </w:tbl>
    <w:p w14:paraId="551D3A2D" w14:textId="77777777" w:rsidR="005E75DC" w:rsidRDefault="005E75DC"/>
    <w:sectPr w:rsidR="005E75DC" w:rsidSect="004411E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C43"/>
    <w:multiLevelType w:val="hybridMultilevel"/>
    <w:tmpl w:val="D95AF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675C98"/>
    <w:multiLevelType w:val="hybridMultilevel"/>
    <w:tmpl w:val="EB78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D6A41"/>
    <w:multiLevelType w:val="hybridMultilevel"/>
    <w:tmpl w:val="317822B0"/>
    <w:lvl w:ilvl="0" w:tplc="7A7C8A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317C3"/>
    <w:multiLevelType w:val="hybridMultilevel"/>
    <w:tmpl w:val="A516E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FC6EFC"/>
    <w:multiLevelType w:val="hybridMultilevel"/>
    <w:tmpl w:val="342A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9652672">
    <w:abstractNumId w:val="3"/>
  </w:num>
  <w:num w:numId="2" w16cid:durableId="874658447">
    <w:abstractNumId w:val="0"/>
  </w:num>
  <w:num w:numId="3" w16cid:durableId="1303803616">
    <w:abstractNumId w:val="1"/>
  </w:num>
  <w:num w:numId="4" w16cid:durableId="786313933">
    <w:abstractNumId w:val="2"/>
  </w:num>
  <w:num w:numId="5" w16cid:durableId="436945651">
    <w:abstractNumId w:val="4"/>
  </w:num>
  <w:num w:numId="6" w16cid:durableId="491062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32"/>
    <w:rsid w:val="001E5EEA"/>
    <w:rsid w:val="001F382E"/>
    <w:rsid w:val="004411E8"/>
    <w:rsid w:val="005E75DC"/>
    <w:rsid w:val="00DF16F3"/>
    <w:rsid w:val="00FB4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723B"/>
  <w15:chartTrackingRefBased/>
  <w15:docId w15:val="{158D16E7-FC78-4FAE-BD1D-900A6C52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932"/>
    <w:pPr>
      <w:spacing w:after="0" w:line="240" w:lineRule="auto"/>
    </w:pPr>
    <w:rPr>
      <w:rFonts w:ascii="Arial" w:eastAsia="Times New Roman" w:hAnsi="Arial" w:cs="Times New Roman"/>
      <w:color w:val="0000FF"/>
      <w:kern w:val="0"/>
      <w:sz w:val="24"/>
      <w:szCs w:val="20"/>
      <w14:ligatures w14:val="none"/>
    </w:rPr>
  </w:style>
  <w:style w:type="paragraph" w:styleId="Heading1">
    <w:name w:val="heading 1"/>
    <w:basedOn w:val="Normal"/>
    <w:next w:val="Normal"/>
    <w:link w:val="Heading1Char"/>
    <w:uiPriority w:val="99"/>
    <w:qFormat/>
    <w:rsid w:val="00FB493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4932"/>
    <w:rPr>
      <w:rFonts w:ascii="Arial" w:eastAsia="Times New Roman" w:hAnsi="Arial" w:cs="Arial"/>
      <w:b/>
      <w:bCs/>
      <w:color w:val="0000FF"/>
      <w:kern w:val="32"/>
      <w:sz w:val="32"/>
      <w:szCs w:val="32"/>
      <w14:ligatures w14:val="none"/>
    </w:rPr>
  </w:style>
  <w:style w:type="paragraph" w:styleId="NoSpacing">
    <w:name w:val="No Spacing"/>
    <w:uiPriority w:val="1"/>
    <w:qFormat/>
    <w:rsid w:val="00FB4932"/>
    <w:pPr>
      <w:spacing w:after="0" w:line="240" w:lineRule="auto"/>
    </w:pPr>
    <w:rPr>
      <w:rFonts w:ascii="Arial" w:eastAsia="Times New Roman" w:hAnsi="Arial" w:cs="Times New Roman"/>
      <w:color w:val="0000FF"/>
      <w:kern w:val="0"/>
      <w:sz w:val="24"/>
      <w:szCs w:val="20"/>
      <w14:ligatures w14:val="none"/>
    </w:rPr>
  </w:style>
  <w:style w:type="table" w:styleId="TableGrid">
    <w:name w:val="Table Grid"/>
    <w:basedOn w:val="TableNormal"/>
    <w:rsid w:val="00FB49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FB4932"/>
    <w:pPr>
      <w:tabs>
        <w:tab w:val="left" w:pos="720"/>
        <w:tab w:val="left" w:pos="1440"/>
        <w:tab w:val="left" w:pos="2160"/>
        <w:tab w:val="left" w:pos="2880"/>
        <w:tab w:val="left" w:pos="4680"/>
        <w:tab w:val="left" w:pos="5400"/>
        <w:tab w:val="right" w:pos="9000"/>
      </w:tabs>
      <w:spacing w:line="240" w:lineRule="atLeast"/>
      <w:ind w:left="720"/>
      <w:contextualSpacing/>
      <w:jc w:val="both"/>
    </w:pPr>
    <w:rPr>
      <w:color w:val="auto"/>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FB4932"/>
    <w:rPr>
      <w:rFonts w:ascii="Arial" w:eastAsia="Times New Roman" w:hAnsi="Arial" w:cs="Times New Roman"/>
      <w:kern w:val="0"/>
      <w:sz w:val="24"/>
      <w:szCs w:val="20"/>
      <w14:ligatures w14:val="none"/>
    </w:rPr>
  </w:style>
  <w:style w:type="paragraph" w:styleId="BodyText3">
    <w:name w:val="Body Text 3"/>
    <w:basedOn w:val="Normal"/>
    <w:link w:val="BodyText3Char"/>
    <w:rsid w:val="00FB4932"/>
    <w:rPr>
      <w:b/>
      <w:bCs/>
      <w:i/>
      <w:iCs/>
      <w:color w:val="auto"/>
      <w:szCs w:val="24"/>
    </w:rPr>
  </w:style>
  <w:style w:type="character" w:customStyle="1" w:styleId="BodyText3Char">
    <w:name w:val="Body Text 3 Char"/>
    <w:basedOn w:val="DefaultParagraphFont"/>
    <w:link w:val="BodyText3"/>
    <w:rsid w:val="00FB4932"/>
    <w:rPr>
      <w:rFonts w:ascii="Arial" w:eastAsia="Times New Roman" w:hAnsi="Arial" w:cs="Times New Roman"/>
      <w:b/>
      <w:bCs/>
      <w:i/>
      <w:i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BE708CFFB8D408C231C6602A65CEA" ma:contentTypeVersion="17" ma:contentTypeDescription="Create a new document." ma:contentTypeScope="" ma:versionID="d1337d5ae3a66257f14e3e4fd20974be">
  <xsd:schema xmlns:xsd="http://www.w3.org/2001/XMLSchema" xmlns:xs="http://www.w3.org/2001/XMLSchema" xmlns:p="http://schemas.microsoft.com/office/2006/metadata/properties" xmlns:ns2="52c32aa9-7ad5-4881-86a2-a6e7291313cf" xmlns:ns3="0935d937-552d-40e5-ad6c-49ffd0d17e94" xmlns:ns4="b286816e-519d-42c6-8f15-1a4235facbd1" targetNamespace="http://schemas.microsoft.com/office/2006/metadata/properties" ma:root="true" ma:fieldsID="46ef5ae67a73242af1f04bdfe96ac183" ns2:_="" ns3:_="" ns4:_="">
    <xsd:import namespace="52c32aa9-7ad5-4881-86a2-a6e7291313cf"/>
    <xsd:import namespace="0935d937-552d-40e5-ad6c-49ffd0d17e94"/>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2aa9-7ad5-4881-86a2-a6e72913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35d937-552d-40e5-ad6c-49ffd0d17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663a4ba-896f-4290-b0a7-d848591e5b52}" ma:internalName="TaxCatchAll" ma:showField="CatchAllData" ma:web="0935d937-552d-40e5-ad6c-49ffd0d17e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c32aa9-7ad5-4881-86a2-a6e7291313cf">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7700EC87-EA5C-4550-A3CD-E90E1938EFD9}"/>
</file>

<file path=customXml/itemProps2.xml><?xml version="1.0" encoding="utf-8"?>
<ds:datastoreItem xmlns:ds="http://schemas.openxmlformats.org/officeDocument/2006/customXml" ds:itemID="{EDBE15DA-2CA7-474F-AD0E-F8B48A3E58E8}"/>
</file>

<file path=customXml/itemProps3.xml><?xml version="1.0" encoding="utf-8"?>
<ds:datastoreItem xmlns:ds="http://schemas.openxmlformats.org/officeDocument/2006/customXml" ds:itemID="{11E8691A-61E6-4CED-9200-C373E81304BA}"/>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Matthew</dc:creator>
  <cp:keywords/>
  <dc:description/>
  <cp:lastModifiedBy>Laura Cormack</cp:lastModifiedBy>
  <cp:revision>2</cp:revision>
  <dcterms:created xsi:type="dcterms:W3CDTF">2023-09-29T12:19:00Z</dcterms:created>
  <dcterms:modified xsi:type="dcterms:W3CDTF">2023-09-29T12:19:00Z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0x0101009EBBE708CFFB8D408C231C6602A65CEA</vt:lpwstr>
  </property>
</Properties>
</file>